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039"/>
      </w:tblGrid>
      <w:tr w:rsidR="00BF42C6" w14:paraId="5FF9D35D" w14:textId="77777777" w:rsidTr="00BF42C6">
        <w:tc>
          <w:tcPr>
            <w:tcW w:w="9039" w:type="dxa"/>
            <w:shd w:val="clear" w:color="auto" w:fill="auto"/>
            <w:vAlign w:val="center"/>
          </w:tcPr>
          <w:p w14:paraId="658B524A" w14:textId="3BCD565C" w:rsidR="00BF42C6" w:rsidRPr="00BC4159" w:rsidRDefault="00125D77" w:rsidP="00BF42C6">
            <w:pPr>
              <w:rPr>
                <w:b/>
                <w:lang w:val="fi-FI"/>
              </w:rPr>
            </w:pPr>
            <w:r>
              <w:rPr>
                <w:b/>
                <w:lang w:val="fi-FI"/>
              </w:rPr>
              <w:t>III xz…</w:t>
            </w:r>
            <w:bookmarkStart w:id="0" w:name="_GoBack"/>
            <w:bookmarkEnd w:id="0"/>
          </w:p>
          <w:tbl>
            <w:tblPr>
              <w:tblW w:w="0" w:type="auto"/>
              <w:tblLayout w:type="fixed"/>
              <w:tblLook w:val="0000" w:firstRow="0" w:lastRow="0" w:firstColumn="0" w:lastColumn="0" w:noHBand="0" w:noVBand="0"/>
            </w:tblPr>
            <w:tblGrid>
              <w:gridCol w:w="2819"/>
              <w:gridCol w:w="3155"/>
              <w:gridCol w:w="2849"/>
            </w:tblGrid>
            <w:tr w:rsidR="00BF42C6" w14:paraId="46A0705C" w14:textId="77777777" w:rsidTr="00BF42C6">
              <w:tc>
                <w:tcPr>
                  <w:tcW w:w="2819" w:type="dxa"/>
                  <w:shd w:val="clear" w:color="auto" w:fill="auto"/>
                  <w:vAlign w:val="center"/>
                </w:tcPr>
                <w:p w14:paraId="2CE0C4FD" w14:textId="77777777" w:rsidR="00BF42C6" w:rsidRDefault="00BF42C6" w:rsidP="00BF42C6">
                  <w:pPr>
                    <w:tabs>
                      <w:tab w:val="left" w:pos="426"/>
                    </w:tabs>
                    <w:snapToGrid w:val="0"/>
                    <w:spacing w:before="0"/>
                    <w:jc w:val="center"/>
                    <w:rPr>
                      <w:rFonts w:ascii="Lucida Calligraphy" w:hAnsi="Lucida Calligraphy"/>
                      <w:b/>
                      <w:color w:val="000000"/>
                      <w:sz w:val="20"/>
                    </w:rPr>
                  </w:pPr>
                  <w:r>
                    <w:rPr>
                      <w:rFonts w:ascii="Lucida Calligraphy" w:hAnsi="Lucida Calligraphy"/>
                      <w:b/>
                      <w:color w:val="000000"/>
                      <w:sz w:val="20"/>
                    </w:rPr>
                    <w:t>Asociación Cultural Kaleva</w:t>
                  </w:r>
                </w:p>
              </w:tc>
              <w:tc>
                <w:tcPr>
                  <w:tcW w:w="3155" w:type="dxa"/>
                  <w:shd w:val="clear" w:color="auto" w:fill="auto"/>
                  <w:vAlign w:val="center"/>
                </w:tcPr>
                <w:p w14:paraId="45F1EB29" w14:textId="77777777" w:rsidR="00BF42C6" w:rsidRDefault="00BF42C6" w:rsidP="00BF42C6">
                  <w:pPr>
                    <w:tabs>
                      <w:tab w:val="left" w:pos="426"/>
                    </w:tabs>
                    <w:snapToGrid w:val="0"/>
                    <w:spacing w:before="0"/>
                    <w:jc w:val="center"/>
                    <w:rPr>
                      <w:rFonts w:ascii="Lucida Calligraphy" w:hAnsi="Lucida Calligraphy"/>
                      <w:b/>
                      <w:color w:val="000000"/>
                      <w:sz w:val="20"/>
                    </w:rPr>
                  </w:pPr>
                  <w:r>
                    <w:rPr>
                      <w:noProof/>
                      <w:color w:val="000000"/>
                      <w:sz w:val="20"/>
                      <w:lang w:val="en-GB" w:eastAsia="en-GB"/>
                    </w:rPr>
                    <w:drawing>
                      <wp:inline distT="0" distB="0" distL="0" distR="0" wp14:anchorId="171B7B93" wp14:editId="14607FAF">
                        <wp:extent cx="1781810" cy="120332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81810" cy="1203325"/>
                                </a:xfrm>
                                <a:prstGeom prst="rect">
                                  <a:avLst/>
                                </a:prstGeom>
                                <a:solidFill>
                                  <a:srgbClr val="FFFFFF"/>
                                </a:solidFill>
                                <a:ln w="9525">
                                  <a:noFill/>
                                  <a:miter lim="800000"/>
                                  <a:headEnd/>
                                  <a:tailEnd/>
                                </a:ln>
                              </pic:spPr>
                            </pic:pic>
                          </a:graphicData>
                        </a:graphic>
                      </wp:inline>
                    </w:drawing>
                  </w:r>
                </w:p>
              </w:tc>
              <w:tc>
                <w:tcPr>
                  <w:tcW w:w="2849" w:type="dxa"/>
                  <w:shd w:val="clear" w:color="auto" w:fill="auto"/>
                  <w:vAlign w:val="center"/>
                </w:tcPr>
                <w:p w14:paraId="6CD76825" w14:textId="77777777" w:rsidR="00BF42C6" w:rsidRDefault="00BF42C6" w:rsidP="00BF42C6">
                  <w:pPr>
                    <w:tabs>
                      <w:tab w:val="left" w:pos="426"/>
                    </w:tabs>
                    <w:snapToGrid w:val="0"/>
                    <w:spacing w:before="0"/>
                    <w:jc w:val="center"/>
                    <w:rPr>
                      <w:rFonts w:ascii="Lucida Calligraphy" w:hAnsi="Lucida Calligraphy"/>
                      <w:b/>
                      <w:color w:val="000000"/>
                      <w:sz w:val="20"/>
                    </w:rPr>
                  </w:pPr>
                  <w:r>
                    <w:rPr>
                      <w:rFonts w:ascii="Lucida Calligraphy" w:hAnsi="Lucida Calligraphy"/>
                      <w:b/>
                      <w:color w:val="000000"/>
                      <w:sz w:val="20"/>
                    </w:rPr>
                    <w:t xml:space="preserve">Jäsentiedote </w:t>
                  </w:r>
                </w:p>
                <w:p w14:paraId="1EC354FF" w14:textId="2432D7D0" w:rsidR="00BF42C6" w:rsidRDefault="008F1D1F" w:rsidP="00BF42C6">
                  <w:pPr>
                    <w:tabs>
                      <w:tab w:val="left" w:pos="426"/>
                    </w:tabs>
                    <w:spacing w:before="0"/>
                    <w:jc w:val="center"/>
                    <w:rPr>
                      <w:rFonts w:ascii="Lucida Calligraphy" w:hAnsi="Lucida Calligraphy"/>
                      <w:b/>
                      <w:color w:val="000000"/>
                      <w:sz w:val="20"/>
                    </w:rPr>
                  </w:pPr>
                  <w:r>
                    <w:rPr>
                      <w:rFonts w:ascii="Lucida Calligraphy" w:hAnsi="Lucida Calligraphy"/>
                      <w:b/>
                      <w:color w:val="000000"/>
                      <w:sz w:val="20"/>
                    </w:rPr>
                    <w:t>Toukokuu</w:t>
                  </w:r>
                  <w:r w:rsidR="00BF42C6">
                    <w:rPr>
                      <w:rFonts w:ascii="Lucida Calligraphy" w:hAnsi="Lucida Calligraphy"/>
                      <w:b/>
                      <w:color w:val="000000"/>
                      <w:sz w:val="20"/>
                    </w:rPr>
                    <w:t xml:space="preserve"> 2016</w:t>
                  </w:r>
                </w:p>
              </w:tc>
            </w:tr>
          </w:tbl>
          <w:p w14:paraId="14035C55" w14:textId="77777777" w:rsidR="00BF42C6" w:rsidRDefault="00BF42C6" w:rsidP="00BF42C6">
            <w:pPr>
              <w:rPr>
                <w:rFonts w:ascii="Lucida Calligraphy" w:hAnsi="Lucida Calligraphy"/>
                <w:b/>
                <w:color w:val="000000"/>
                <w:szCs w:val="24"/>
              </w:rPr>
            </w:pPr>
          </w:p>
        </w:tc>
      </w:tr>
    </w:tbl>
    <w:p w14:paraId="0E2E7041" w14:textId="6ED32045" w:rsidR="00BF42C6" w:rsidRDefault="00EA44D1" w:rsidP="00BF42C6">
      <w:pPr>
        <w:spacing w:before="240" w:after="240"/>
        <w:jc w:val="center"/>
        <w:outlineLvl w:val="0"/>
        <w:rPr>
          <w:b/>
          <w:color w:val="0070C0"/>
          <w:sz w:val="36"/>
        </w:rPr>
      </w:pPr>
      <w:r>
        <w:rPr>
          <w:b/>
          <w:color w:val="0070C0"/>
          <w:sz w:val="36"/>
        </w:rPr>
        <w:t>Syksyn</w:t>
      </w:r>
      <w:r w:rsidR="00BF42C6">
        <w:rPr>
          <w:b/>
          <w:color w:val="0070C0"/>
          <w:sz w:val="36"/>
        </w:rPr>
        <w:t xml:space="preserve"> </w:t>
      </w:r>
      <w:r w:rsidR="00BF42C6" w:rsidRPr="0078415A">
        <w:rPr>
          <w:b/>
          <w:color w:val="0070C0"/>
          <w:sz w:val="36"/>
        </w:rPr>
        <w:t>201</w:t>
      </w:r>
      <w:r w:rsidR="00BF42C6">
        <w:rPr>
          <w:b/>
          <w:color w:val="0070C0"/>
          <w:sz w:val="36"/>
        </w:rPr>
        <w:t>6</w:t>
      </w:r>
      <w:r w:rsidR="00BF42C6" w:rsidRPr="0078415A">
        <w:rPr>
          <w:b/>
          <w:color w:val="0070C0"/>
          <w:sz w:val="36"/>
        </w:rPr>
        <w:t xml:space="preserve"> ohjelma</w:t>
      </w:r>
    </w:p>
    <w:tbl>
      <w:tblPr>
        <w:tblW w:w="9938" w:type="dxa"/>
        <w:tblInd w:w="-108" w:type="dxa"/>
        <w:tblLayout w:type="fixed"/>
        <w:tblCellMar>
          <w:left w:w="0" w:type="dxa"/>
          <w:right w:w="0" w:type="dxa"/>
        </w:tblCellMar>
        <w:tblLook w:val="0000" w:firstRow="0" w:lastRow="0" w:firstColumn="0" w:lastColumn="0" w:noHBand="0" w:noVBand="0"/>
      </w:tblPr>
      <w:tblGrid>
        <w:gridCol w:w="1668"/>
        <w:gridCol w:w="141"/>
        <w:gridCol w:w="5693"/>
        <w:gridCol w:w="119"/>
        <w:gridCol w:w="1099"/>
        <w:gridCol w:w="1218"/>
      </w:tblGrid>
      <w:tr w:rsidR="00BF42C6" w:rsidRPr="00C05310" w14:paraId="776AB554" w14:textId="77777777" w:rsidTr="0079636F">
        <w:tc>
          <w:tcPr>
            <w:tcW w:w="1668" w:type="dxa"/>
            <w:shd w:val="clear" w:color="auto" w:fill="auto"/>
          </w:tcPr>
          <w:p w14:paraId="3DF2B58A" w14:textId="77777777" w:rsidR="00BF42C6" w:rsidRPr="00C05310" w:rsidRDefault="00BF42C6" w:rsidP="00BF42C6">
            <w:pPr>
              <w:snapToGrid w:val="0"/>
              <w:spacing w:before="0"/>
              <w:rPr>
                <w:lang w:val="fi-FI"/>
              </w:rPr>
            </w:pPr>
          </w:p>
        </w:tc>
        <w:tc>
          <w:tcPr>
            <w:tcW w:w="5953" w:type="dxa"/>
            <w:gridSpan w:val="3"/>
            <w:shd w:val="clear" w:color="auto" w:fill="auto"/>
          </w:tcPr>
          <w:p w14:paraId="232B4AC6" w14:textId="77777777" w:rsidR="00BF42C6" w:rsidRPr="00C05310" w:rsidRDefault="00BF42C6" w:rsidP="00BF42C6">
            <w:pPr>
              <w:snapToGrid w:val="0"/>
              <w:spacing w:before="0"/>
              <w:jc w:val="left"/>
              <w:rPr>
                <w:i/>
                <w:lang w:val="es-ES"/>
              </w:rPr>
            </w:pPr>
          </w:p>
        </w:tc>
        <w:tc>
          <w:tcPr>
            <w:tcW w:w="1099" w:type="dxa"/>
            <w:shd w:val="clear" w:color="auto" w:fill="auto"/>
          </w:tcPr>
          <w:p w14:paraId="4EE04706" w14:textId="77777777" w:rsidR="00BF42C6" w:rsidRPr="00C05310" w:rsidRDefault="00BF42C6" w:rsidP="00BF42C6">
            <w:pPr>
              <w:snapToGrid w:val="0"/>
              <w:spacing w:before="0"/>
              <w:rPr>
                <w:lang w:val="fi-FI"/>
              </w:rPr>
            </w:pPr>
          </w:p>
        </w:tc>
        <w:tc>
          <w:tcPr>
            <w:tcW w:w="1218" w:type="dxa"/>
            <w:shd w:val="clear" w:color="auto" w:fill="auto"/>
          </w:tcPr>
          <w:p w14:paraId="0D119AC2" w14:textId="77777777" w:rsidR="00BF42C6" w:rsidRPr="00C05310" w:rsidRDefault="00BF42C6" w:rsidP="00BF42C6">
            <w:pPr>
              <w:snapToGrid w:val="0"/>
              <w:spacing w:before="0"/>
              <w:rPr>
                <w:lang w:val="fi-FI"/>
              </w:rPr>
            </w:pPr>
          </w:p>
        </w:tc>
      </w:tr>
      <w:tr w:rsidR="0079636F" w14:paraId="1801184B" w14:textId="77777777" w:rsidTr="0079636F">
        <w:tblPrEx>
          <w:tblCellMar>
            <w:left w:w="108" w:type="dxa"/>
            <w:right w:w="108" w:type="dxa"/>
          </w:tblCellMar>
        </w:tblPrEx>
        <w:trPr>
          <w:gridAfter w:val="1"/>
          <w:wAfter w:w="1218" w:type="dxa"/>
        </w:trPr>
        <w:tc>
          <w:tcPr>
            <w:tcW w:w="1809" w:type="dxa"/>
            <w:gridSpan w:val="2"/>
            <w:shd w:val="clear" w:color="auto" w:fill="auto"/>
          </w:tcPr>
          <w:p w14:paraId="20CB2D7F" w14:textId="77777777" w:rsidR="0079636F" w:rsidRDefault="0079636F" w:rsidP="00297DF8">
            <w:pPr>
              <w:snapToGrid w:val="0"/>
              <w:spacing w:before="240" w:after="120"/>
              <w:rPr>
                <w:b/>
                <w:lang w:val="fi-FI"/>
              </w:rPr>
            </w:pPr>
            <w:r>
              <w:rPr>
                <w:b/>
                <w:lang w:val="fi-FI"/>
              </w:rPr>
              <w:t>Lokakuu</w:t>
            </w:r>
          </w:p>
        </w:tc>
        <w:tc>
          <w:tcPr>
            <w:tcW w:w="5693" w:type="dxa"/>
            <w:shd w:val="clear" w:color="auto" w:fill="auto"/>
          </w:tcPr>
          <w:p w14:paraId="2D9D2446" w14:textId="77777777" w:rsidR="0079636F" w:rsidRDefault="0079636F" w:rsidP="00297DF8">
            <w:pPr>
              <w:snapToGrid w:val="0"/>
              <w:jc w:val="left"/>
              <w:rPr>
                <w:b/>
                <w:lang w:val="fi-FI"/>
              </w:rPr>
            </w:pPr>
          </w:p>
        </w:tc>
        <w:tc>
          <w:tcPr>
            <w:tcW w:w="1218" w:type="dxa"/>
            <w:gridSpan w:val="2"/>
            <w:shd w:val="clear" w:color="auto" w:fill="auto"/>
          </w:tcPr>
          <w:p w14:paraId="008561AF" w14:textId="77777777" w:rsidR="0079636F" w:rsidRDefault="0079636F" w:rsidP="00297DF8">
            <w:pPr>
              <w:snapToGrid w:val="0"/>
              <w:rPr>
                <w:b/>
                <w:lang w:val="fi-FI"/>
              </w:rPr>
            </w:pPr>
          </w:p>
        </w:tc>
      </w:tr>
      <w:tr w:rsidR="0079636F" w14:paraId="2DA56A03" w14:textId="77777777" w:rsidTr="0079636F">
        <w:tblPrEx>
          <w:tblCellMar>
            <w:left w:w="108" w:type="dxa"/>
            <w:right w:w="108" w:type="dxa"/>
          </w:tblCellMar>
        </w:tblPrEx>
        <w:trPr>
          <w:gridAfter w:val="1"/>
          <w:wAfter w:w="1218" w:type="dxa"/>
        </w:trPr>
        <w:tc>
          <w:tcPr>
            <w:tcW w:w="1809" w:type="dxa"/>
            <w:gridSpan w:val="2"/>
            <w:shd w:val="clear" w:color="auto" w:fill="auto"/>
          </w:tcPr>
          <w:p w14:paraId="7D0DC50B" w14:textId="77777777" w:rsidR="0079636F" w:rsidRDefault="0079636F" w:rsidP="00297DF8">
            <w:pPr>
              <w:snapToGrid w:val="0"/>
              <w:spacing w:before="0"/>
              <w:rPr>
                <w:lang w:val="fi-FI"/>
              </w:rPr>
            </w:pPr>
            <w:r>
              <w:rPr>
                <w:lang w:val="fi-FI"/>
              </w:rPr>
              <w:t>To ??.10.</w:t>
            </w:r>
          </w:p>
        </w:tc>
        <w:tc>
          <w:tcPr>
            <w:tcW w:w="5693" w:type="dxa"/>
            <w:shd w:val="clear" w:color="auto" w:fill="auto"/>
          </w:tcPr>
          <w:p w14:paraId="144D2D80" w14:textId="5D346DEE" w:rsidR="0079636F" w:rsidRPr="00732B06" w:rsidRDefault="0079636F" w:rsidP="0079636F">
            <w:pPr>
              <w:snapToGrid w:val="0"/>
              <w:spacing w:before="0"/>
              <w:jc w:val="left"/>
              <w:rPr>
                <w:lang w:val="es-ES"/>
              </w:rPr>
            </w:pPr>
            <w:r w:rsidRPr="006E280A">
              <w:rPr>
                <w:i/>
                <w:lang w:val="es-ES"/>
              </w:rPr>
              <w:t>Taide ja tapas</w:t>
            </w:r>
            <w:r w:rsidRPr="006E280A">
              <w:rPr>
                <w:lang w:val="es-ES"/>
              </w:rPr>
              <w:t xml:space="preserve">: </w:t>
            </w:r>
            <w:r>
              <w:rPr>
                <w:lang w:val="es-ES"/>
              </w:rPr>
              <w:t>Mahdollisesti FT Liisa Väisänen: Espanja Italiassa</w:t>
            </w:r>
            <w:r w:rsidRPr="006E280A">
              <w:rPr>
                <w:lang w:val="es-ES"/>
              </w:rPr>
              <w:t xml:space="preserve"> Restaurante Nuriasol, Avda de las Salinas 11, los B</w:t>
            </w:r>
            <w:r w:rsidRPr="00024E25">
              <w:rPr>
                <w:lang w:val="es-ES"/>
              </w:rPr>
              <w:t>oliches 42, Fuengirola, klo 16</w:t>
            </w:r>
          </w:p>
        </w:tc>
        <w:tc>
          <w:tcPr>
            <w:tcW w:w="1218" w:type="dxa"/>
            <w:gridSpan w:val="2"/>
            <w:shd w:val="clear" w:color="auto" w:fill="auto"/>
          </w:tcPr>
          <w:p w14:paraId="6FD731FB" w14:textId="77777777" w:rsidR="0079636F" w:rsidRDefault="0079636F" w:rsidP="00297DF8">
            <w:pPr>
              <w:snapToGrid w:val="0"/>
              <w:spacing w:before="0"/>
              <w:rPr>
                <w:lang w:val="fi-FI"/>
              </w:rPr>
            </w:pPr>
            <w:r>
              <w:rPr>
                <w:lang w:val="fi-FI"/>
              </w:rPr>
              <w:t>€ 5</w:t>
            </w:r>
          </w:p>
        </w:tc>
      </w:tr>
      <w:tr w:rsidR="0079636F" w14:paraId="1D826A29" w14:textId="77777777" w:rsidTr="0079636F">
        <w:tblPrEx>
          <w:tblCellMar>
            <w:left w:w="108" w:type="dxa"/>
            <w:right w:w="108" w:type="dxa"/>
          </w:tblCellMar>
        </w:tblPrEx>
        <w:trPr>
          <w:gridAfter w:val="1"/>
          <w:wAfter w:w="1218" w:type="dxa"/>
        </w:trPr>
        <w:tc>
          <w:tcPr>
            <w:tcW w:w="1809" w:type="dxa"/>
            <w:gridSpan w:val="2"/>
            <w:shd w:val="clear" w:color="auto" w:fill="auto"/>
          </w:tcPr>
          <w:p w14:paraId="3DE0CA6F" w14:textId="77777777" w:rsidR="0079636F" w:rsidRDefault="0079636F" w:rsidP="00297DF8">
            <w:pPr>
              <w:snapToGrid w:val="0"/>
              <w:rPr>
                <w:lang w:val="fi-FI"/>
              </w:rPr>
            </w:pPr>
            <w:r>
              <w:rPr>
                <w:lang w:val="fi-FI"/>
              </w:rPr>
              <w:t>Su 16.10.</w:t>
            </w:r>
          </w:p>
        </w:tc>
        <w:tc>
          <w:tcPr>
            <w:tcW w:w="5693" w:type="dxa"/>
            <w:shd w:val="clear" w:color="auto" w:fill="auto"/>
          </w:tcPr>
          <w:p w14:paraId="73C2D9E4" w14:textId="77777777" w:rsidR="0079636F" w:rsidRDefault="0079636F" w:rsidP="00297DF8">
            <w:pPr>
              <w:snapToGrid w:val="0"/>
              <w:jc w:val="left"/>
              <w:rPr>
                <w:i/>
                <w:lang w:val="fi-FI"/>
              </w:rPr>
            </w:pPr>
            <w:r>
              <w:rPr>
                <w:i/>
                <w:lang w:val="fi-FI"/>
              </w:rPr>
              <w:t>Syyskauden avajaiset ”Pool party”, klo 13</w:t>
            </w:r>
          </w:p>
        </w:tc>
        <w:tc>
          <w:tcPr>
            <w:tcW w:w="1218" w:type="dxa"/>
            <w:gridSpan w:val="2"/>
            <w:shd w:val="clear" w:color="auto" w:fill="auto"/>
          </w:tcPr>
          <w:p w14:paraId="152DEA4E" w14:textId="77777777" w:rsidR="0079636F" w:rsidRDefault="0079636F" w:rsidP="00297DF8">
            <w:pPr>
              <w:snapToGrid w:val="0"/>
              <w:rPr>
                <w:lang w:val="fi-FI"/>
              </w:rPr>
            </w:pPr>
            <w:r>
              <w:rPr>
                <w:lang w:val="fi-FI"/>
              </w:rPr>
              <w:t>€ 15</w:t>
            </w:r>
          </w:p>
        </w:tc>
      </w:tr>
      <w:tr w:rsidR="0079636F" w14:paraId="5130E8E9" w14:textId="77777777" w:rsidTr="0079636F">
        <w:tblPrEx>
          <w:tblCellMar>
            <w:left w:w="108" w:type="dxa"/>
            <w:right w:w="108" w:type="dxa"/>
          </w:tblCellMar>
        </w:tblPrEx>
        <w:trPr>
          <w:gridAfter w:val="1"/>
          <w:wAfter w:w="1218" w:type="dxa"/>
        </w:trPr>
        <w:tc>
          <w:tcPr>
            <w:tcW w:w="1809" w:type="dxa"/>
            <w:gridSpan w:val="2"/>
            <w:shd w:val="clear" w:color="auto" w:fill="auto"/>
          </w:tcPr>
          <w:p w14:paraId="2F2F66BC" w14:textId="77777777" w:rsidR="0079636F" w:rsidRDefault="0079636F" w:rsidP="00297DF8">
            <w:pPr>
              <w:snapToGrid w:val="0"/>
              <w:rPr>
                <w:lang w:val="fi-FI"/>
              </w:rPr>
            </w:pPr>
            <w:r>
              <w:rPr>
                <w:lang w:val="fi-FI"/>
              </w:rPr>
              <w:t>La ??.10</w:t>
            </w:r>
          </w:p>
        </w:tc>
        <w:tc>
          <w:tcPr>
            <w:tcW w:w="5693" w:type="dxa"/>
            <w:shd w:val="clear" w:color="auto" w:fill="auto"/>
          </w:tcPr>
          <w:p w14:paraId="48850AD8" w14:textId="77777777" w:rsidR="0079636F" w:rsidRDefault="0079636F" w:rsidP="00297DF8">
            <w:pPr>
              <w:snapToGrid w:val="0"/>
              <w:jc w:val="left"/>
              <w:rPr>
                <w:i/>
                <w:lang w:val="fi-FI"/>
              </w:rPr>
            </w:pPr>
            <w:r>
              <w:rPr>
                <w:i/>
                <w:lang w:val="fi-FI"/>
              </w:rPr>
              <w:t xml:space="preserve">Malagan filharmonisen orkesterin konsertti : </w:t>
            </w:r>
            <w:r w:rsidRPr="002D1734">
              <w:rPr>
                <w:lang w:val="fi-FI"/>
              </w:rPr>
              <w:t>Teatro Cervantes klo 20</w:t>
            </w:r>
          </w:p>
        </w:tc>
        <w:tc>
          <w:tcPr>
            <w:tcW w:w="1218" w:type="dxa"/>
            <w:gridSpan w:val="2"/>
            <w:shd w:val="clear" w:color="auto" w:fill="auto"/>
          </w:tcPr>
          <w:p w14:paraId="32FDE46D" w14:textId="77777777" w:rsidR="0079636F" w:rsidRDefault="0079636F" w:rsidP="00297DF8">
            <w:pPr>
              <w:snapToGrid w:val="0"/>
              <w:rPr>
                <w:lang w:val="fi-FI"/>
              </w:rPr>
            </w:pPr>
            <w:r>
              <w:rPr>
                <w:lang w:val="fi-FI"/>
              </w:rPr>
              <w:t>€ 30/35</w:t>
            </w:r>
          </w:p>
        </w:tc>
      </w:tr>
      <w:tr w:rsidR="0079636F" w:rsidRPr="00125D77" w14:paraId="1D505C83" w14:textId="77777777" w:rsidTr="0079636F">
        <w:tblPrEx>
          <w:tblCellMar>
            <w:left w:w="108" w:type="dxa"/>
            <w:right w:w="108" w:type="dxa"/>
          </w:tblCellMar>
        </w:tblPrEx>
        <w:trPr>
          <w:gridAfter w:val="1"/>
          <w:wAfter w:w="1218" w:type="dxa"/>
        </w:trPr>
        <w:tc>
          <w:tcPr>
            <w:tcW w:w="1809" w:type="dxa"/>
            <w:gridSpan w:val="2"/>
            <w:shd w:val="clear" w:color="auto" w:fill="auto"/>
          </w:tcPr>
          <w:p w14:paraId="5C641F24" w14:textId="2B73EA1D" w:rsidR="0079636F" w:rsidRDefault="00BC4159" w:rsidP="00BC4159">
            <w:pPr>
              <w:snapToGrid w:val="0"/>
              <w:rPr>
                <w:lang w:val="fi-FI"/>
              </w:rPr>
            </w:pPr>
            <w:r>
              <w:rPr>
                <w:lang w:val="fi-FI"/>
              </w:rPr>
              <w:t>03.-06.11.</w:t>
            </w:r>
          </w:p>
        </w:tc>
        <w:tc>
          <w:tcPr>
            <w:tcW w:w="5693" w:type="dxa"/>
            <w:shd w:val="clear" w:color="auto" w:fill="auto"/>
          </w:tcPr>
          <w:p w14:paraId="080B8285" w14:textId="77777777" w:rsidR="0079636F" w:rsidRDefault="0079636F" w:rsidP="00297DF8">
            <w:pPr>
              <w:snapToGrid w:val="0"/>
              <w:jc w:val="left"/>
              <w:rPr>
                <w:lang w:val="fi-FI"/>
              </w:rPr>
            </w:pPr>
            <w:r>
              <w:rPr>
                <w:i/>
                <w:lang w:val="fi-FI"/>
              </w:rPr>
              <w:t>Syksyn pitkä matka</w:t>
            </w:r>
            <w:r>
              <w:rPr>
                <w:lang w:val="fi-FI"/>
              </w:rPr>
              <w:t>: Murcia, Cartagena ja Lorca</w:t>
            </w:r>
          </w:p>
        </w:tc>
        <w:tc>
          <w:tcPr>
            <w:tcW w:w="1218" w:type="dxa"/>
            <w:gridSpan w:val="2"/>
            <w:shd w:val="clear" w:color="auto" w:fill="auto"/>
          </w:tcPr>
          <w:p w14:paraId="3C9AE502" w14:textId="77777777" w:rsidR="0079636F" w:rsidRDefault="0079636F" w:rsidP="00297DF8">
            <w:pPr>
              <w:snapToGrid w:val="0"/>
              <w:rPr>
                <w:lang w:val="fi-FI"/>
              </w:rPr>
            </w:pPr>
          </w:p>
        </w:tc>
      </w:tr>
      <w:tr w:rsidR="0079636F" w:rsidRPr="00BC4159" w14:paraId="6A3EA96E" w14:textId="77777777" w:rsidTr="0079636F">
        <w:tblPrEx>
          <w:tblCellMar>
            <w:left w:w="108" w:type="dxa"/>
            <w:right w:w="108" w:type="dxa"/>
          </w:tblCellMar>
        </w:tblPrEx>
        <w:trPr>
          <w:gridAfter w:val="1"/>
          <w:wAfter w:w="1218" w:type="dxa"/>
        </w:trPr>
        <w:tc>
          <w:tcPr>
            <w:tcW w:w="1809" w:type="dxa"/>
            <w:gridSpan w:val="2"/>
            <w:shd w:val="clear" w:color="auto" w:fill="auto"/>
          </w:tcPr>
          <w:p w14:paraId="2EF9DED0" w14:textId="77777777" w:rsidR="0079636F" w:rsidRDefault="0079636F" w:rsidP="00297DF8">
            <w:pPr>
              <w:snapToGrid w:val="0"/>
              <w:rPr>
                <w:b/>
                <w:lang w:val="fi-FI"/>
              </w:rPr>
            </w:pPr>
            <w:r>
              <w:rPr>
                <w:b/>
                <w:lang w:val="fi-FI"/>
              </w:rPr>
              <w:t>Marraskuu</w:t>
            </w:r>
          </w:p>
        </w:tc>
        <w:tc>
          <w:tcPr>
            <w:tcW w:w="5693" w:type="dxa"/>
            <w:shd w:val="clear" w:color="auto" w:fill="auto"/>
          </w:tcPr>
          <w:p w14:paraId="42E5A781" w14:textId="77777777" w:rsidR="0079636F" w:rsidRDefault="0079636F" w:rsidP="00297DF8">
            <w:pPr>
              <w:snapToGrid w:val="0"/>
              <w:jc w:val="left"/>
              <w:rPr>
                <w:b/>
                <w:lang w:val="fi-FI"/>
              </w:rPr>
            </w:pPr>
          </w:p>
        </w:tc>
        <w:tc>
          <w:tcPr>
            <w:tcW w:w="1218" w:type="dxa"/>
            <w:gridSpan w:val="2"/>
            <w:shd w:val="clear" w:color="auto" w:fill="auto"/>
          </w:tcPr>
          <w:p w14:paraId="7F57E6D0" w14:textId="77777777" w:rsidR="0079636F" w:rsidRDefault="0079636F" w:rsidP="00297DF8">
            <w:pPr>
              <w:snapToGrid w:val="0"/>
              <w:rPr>
                <w:b/>
                <w:lang w:val="fi-FI"/>
              </w:rPr>
            </w:pPr>
          </w:p>
        </w:tc>
      </w:tr>
      <w:tr w:rsidR="0079636F" w:rsidRPr="00125D77" w14:paraId="731CC8F9" w14:textId="77777777" w:rsidTr="0079636F">
        <w:tblPrEx>
          <w:tblCellMar>
            <w:left w:w="108" w:type="dxa"/>
            <w:right w:w="108" w:type="dxa"/>
          </w:tblCellMar>
        </w:tblPrEx>
        <w:trPr>
          <w:gridAfter w:val="1"/>
          <w:wAfter w:w="1218" w:type="dxa"/>
        </w:trPr>
        <w:tc>
          <w:tcPr>
            <w:tcW w:w="1809" w:type="dxa"/>
            <w:gridSpan w:val="2"/>
            <w:shd w:val="clear" w:color="auto" w:fill="auto"/>
          </w:tcPr>
          <w:p w14:paraId="00F6C226" w14:textId="77777777" w:rsidR="0079636F" w:rsidRPr="00567662" w:rsidRDefault="0079636F" w:rsidP="00297DF8">
            <w:pPr>
              <w:snapToGrid w:val="0"/>
              <w:rPr>
                <w:lang w:val="es-ES"/>
              </w:rPr>
            </w:pPr>
          </w:p>
        </w:tc>
        <w:tc>
          <w:tcPr>
            <w:tcW w:w="5693" w:type="dxa"/>
            <w:shd w:val="clear" w:color="auto" w:fill="auto"/>
          </w:tcPr>
          <w:p w14:paraId="1582CF79" w14:textId="77777777" w:rsidR="0079636F" w:rsidRPr="00E977BF" w:rsidRDefault="0079636F" w:rsidP="00297DF8">
            <w:pPr>
              <w:snapToGrid w:val="0"/>
              <w:jc w:val="left"/>
              <w:rPr>
                <w:lang w:val="fi-FI"/>
              </w:rPr>
            </w:pPr>
            <w:r w:rsidRPr="00E977BF">
              <w:rPr>
                <w:i/>
                <w:lang w:val="fi-FI"/>
              </w:rPr>
              <w:t xml:space="preserve">Päiväretki: </w:t>
            </w:r>
            <w:r w:rsidRPr="00E977BF">
              <w:rPr>
                <w:lang w:val="fi-FI"/>
              </w:rPr>
              <w:t xml:space="preserve">Mahdollisesti Sevillan Parasol </w:t>
            </w:r>
            <w:r>
              <w:rPr>
                <w:lang w:val="fi-FI"/>
              </w:rPr>
              <w:t>ja</w:t>
            </w:r>
            <w:r w:rsidRPr="00E977BF">
              <w:rPr>
                <w:lang w:val="fi-FI"/>
              </w:rPr>
              <w:t xml:space="preserve"> Italica</w:t>
            </w:r>
          </w:p>
        </w:tc>
        <w:tc>
          <w:tcPr>
            <w:tcW w:w="1218" w:type="dxa"/>
            <w:gridSpan w:val="2"/>
            <w:shd w:val="clear" w:color="auto" w:fill="auto"/>
          </w:tcPr>
          <w:p w14:paraId="565E1A1E" w14:textId="77777777" w:rsidR="0079636F" w:rsidRPr="00E977BF" w:rsidRDefault="0079636F" w:rsidP="00297DF8">
            <w:pPr>
              <w:snapToGrid w:val="0"/>
              <w:rPr>
                <w:lang w:val="fi-FI"/>
              </w:rPr>
            </w:pPr>
          </w:p>
        </w:tc>
      </w:tr>
      <w:tr w:rsidR="0079636F" w:rsidRPr="00567662" w14:paraId="411DF0BA" w14:textId="77777777" w:rsidTr="0079636F">
        <w:tblPrEx>
          <w:tblCellMar>
            <w:left w:w="108" w:type="dxa"/>
            <w:right w:w="108" w:type="dxa"/>
          </w:tblCellMar>
        </w:tblPrEx>
        <w:trPr>
          <w:gridAfter w:val="1"/>
          <w:wAfter w:w="1218" w:type="dxa"/>
        </w:trPr>
        <w:tc>
          <w:tcPr>
            <w:tcW w:w="1809" w:type="dxa"/>
            <w:gridSpan w:val="2"/>
            <w:shd w:val="clear" w:color="auto" w:fill="auto"/>
          </w:tcPr>
          <w:p w14:paraId="3256F956" w14:textId="77777777" w:rsidR="0079636F" w:rsidRPr="00567662" w:rsidRDefault="0079636F" w:rsidP="00297DF8">
            <w:pPr>
              <w:snapToGrid w:val="0"/>
              <w:rPr>
                <w:lang w:val="es-ES"/>
              </w:rPr>
            </w:pPr>
            <w:r w:rsidRPr="00567662">
              <w:rPr>
                <w:lang w:val="es-ES"/>
              </w:rPr>
              <w:t>To ??.11</w:t>
            </w:r>
          </w:p>
        </w:tc>
        <w:tc>
          <w:tcPr>
            <w:tcW w:w="5693" w:type="dxa"/>
            <w:shd w:val="clear" w:color="auto" w:fill="auto"/>
          </w:tcPr>
          <w:p w14:paraId="4DA81BE7" w14:textId="38824142" w:rsidR="0079636F" w:rsidRPr="00C47E09" w:rsidRDefault="0079636F" w:rsidP="0079636F">
            <w:pPr>
              <w:snapToGrid w:val="0"/>
              <w:jc w:val="left"/>
              <w:rPr>
                <w:lang w:val="es-ES"/>
              </w:rPr>
            </w:pPr>
            <w:r w:rsidRPr="00732B06">
              <w:rPr>
                <w:i/>
                <w:lang w:val="es-ES"/>
              </w:rPr>
              <w:t>Taide ja tapas</w:t>
            </w:r>
            <w:r w:rsidRPr="00732B06">
              <w:rPr>
                <w:lang w:val="es-ES"/>
              </w:rPr>
              <w:t xml:space="preserve">: </w:t>
            </w:r>
            <w:r>
              <w:rPr>
                <w:lang w:val="es-ES"/>
              </w:rPr>
              <w:t>Mahdollisesti Miguel Cervantes</w:t>
            </w:r>
            <w:r w:rsidRPr="00024E25">
              <w:rPr>
                <w:lang w:val="es-ES"/>
              </w:rPr>
              <w:t xml:space="preserve"> Restaurante Nuriasol, Avda de las Salinas 11, los Boliches 42, Fuengirola, klo 16</w:t>
            </w:r>
          </w:p>
        </w:tc>
        <w:tc>
          <w:tcPr>
            <w:tcW w:w="1218" w:type="dxa"/>
            <w:gridSpan w:val="2"/>
            <w:shd w:val="clear" w:color="auto" w:fill="auto"/>
          </w:tcPr>
          <w:p w14:paraId="45434795" w14:textId="77777777" w:rsidR="0079636F" w:rsidRPr="00567662" w:rsidRDefault="0079636F" w:rsidP="00297DF8">
            <w:pPr>
              <w:snapToGrid w:val="0"/>
              <w:rPr>
                <w:lang w:val="es-ES"/>
              </w:rPr>
            </w:pPr>
            <w:r w:rsidRPr="00567662">
              <w:rPr>
                <w:lang w:val="es-ES"/>
              </w:rPr>
              <w:t>€ 5</w:t>
            </w:r>
          </w:p>
        </w:tc>
      </w:tr>
      <w:tr w:rsidR="0079636F" w:rsidRPr="00125D77" w14:paraId="5ADBCE93" w14:textId="77777777" w:rsidTr="0079636F">
        <w:tblPrEx>
          <w:tblCellMar>
            <w:left w:w="108" w:type="dxa"/>
            <w:right w:w="108" w:type="dxa"/>
          </w:tblCellMar>
        </w:tblPrEx>
        <w:trPr>
          <w:gridAfter w:val="1"/>
          <w:wAfter w:w="1218" w:type="dxa"/>
        </w:trPr>
        <w:tc>
          <w:tcPr>
            <w:tcW w:w="1809" w:type="dxa"/>
            <w:gridSpan w:val="2"/>
            <w:shd w:val="clear" w:color="auto" w:fill="auto"/>
          </w:tcPr>
          <w:p w14:paraId="34A8E1FE" w14:textId="77777777" w:rsidR="0079636F" w:rsidRPr="001E3D61" w:rsidRDefault="0079636F" w:rsidP="00297DF8">
            <w:pPr>
              <w:snapToGrid w:val="0"/>
              <w:rPr>
                <w:lang w:val="fi-FI"/>
              </w:rPr>
            </w:pPr>
            <w:r>
              <w:rPr>
                <w:lang w:val="fi-FI"/>
              </w:rPr>
              <w:t>?</w:t>
            </w:r>
            <w:r w:rsidRPr="001E3D61">
              <w:rPr>
                <w:lang w:val="fi-FI"/>
              </w:rPr>
              <w:t>?.</w:t>
            </w:r>
            <w:r>
              <w:rPr>
                <w:lang w:val="fi-FI"/>
              </w:rPr>
              <w:t>11</w:t>
            </w:r>
          </w:p>
        </w:tc>
        <w:tc>
          <w:tcPr>
            <w:tcW w:w="5693" w:type="dxa"/>
            <w:shd w:val="clear" w:color="auto" w:fill="auto"/>
          </w:tcPr>
          <w:p w14:paraId="4DF29F9E" w14:textId="77777777" w:rsidR="0079636F" w:rsidRPr="005062CC" w:rsidRDefault="0079636F" w:rsidP="00297DF8">
            <w:pPr>
              <w:snapToGrid w:val="0"/>
              <w:jc w:val="left"/>
              <w:rPr>
                <w:lang w:val="fi-FI"/>
              </w:rPr>
            </w:pPr>
            <w:r>
              <w:rPr>
                <w:i/>
                <w:lang w:val="fi-FI"/>
              </w:rPr>
              <w:t>Kulinaarinen kokemus: (vaihtoehtoisesti pikkujoulun yhteydessä)</w:t>
            </w:r>
          </w:p>
        </w:tc>
        <w:tc>
          <w:tcPr>
            <w:tcW w:w="1218" w:type="dxa"/>
            <w:gridSpan w:val="2"/>
            <w:shd w:val="clear" w:color="auto" w:fill="auto"/>
          </w:tcPr>
          <w:p w14:paraId="6FE26223" w14:textId="77777777" w:rsidR="0079636F" w:rsidRDefault="0079636F" w:rsidP="00297DF8">
            <w:pPr>
              <w:snapToGrid w:val="0"/>
              <w:rPr>
                <w:lang w:val="fi-FI"/>
              </w:rPr>
            </w:pPr>
          </w:p>
        </w:tc>
      </w:tr>
      <w:tr w:rsidR="0079636F" w14:paraId="4D8F2AE9" w14:textId="77777777" w:rsidTr="0079636F">
        <w:tblPrEx>
          <w:tblCellMar>
            <w:left w:w="108" w:type="dxa"/>
            <w:right w:w="108" w:type="dxa"/>
          </w:tblCellMar>
        </w:tblPrEx>
        <w:trPr>
          <w:gridAfter w:val="1"/>
          <w:wAfter w:w="1218" w:type="dxa"/>
        </w:trPr>
        <w:tc>
          <w:tcPr>
            <w:tcW w:w="1809" w:type="dxa"/>
            <w:gridSpan w:val="2"/>
            <w:shd w:val="clear" w:color="auto" w:fill="auto"/>
          </w:tcPr>
          <w:p w14:paraId="3D90D2F7" w14:textId="77777777" w:rsidR="0079636F" w:rsidRDefault="0079636F" w:rsidP="00297DF8">
            <w:pPr>
              <w:snapToGrid w:val="0"/>
              <w:rPr>
                <w:lang w:val="fi-FI"/>
              </w:rPr>
            </w:pPr>
            <w:r>
              <w:rPr>
                <w:lang w:val="fi-FI"/>
              </w:rPr>
              <w:t>??.11</w:t>
            </w:r>
          </w:p>
        </w:tc>
        <w:tc>
          <w:tcPr>
            <w:tcW w:w="5693" w:type="dxa"/>
            <w:shd w:val="clear" w:color="auto" w:fill="auto"/>
          </w:tcPr>
          <w:p w14:paraId="77FA2757" w14:textId="77777777" w:rsidR="0079636F" w:rsidRDefault="0079636F" w:rsidP="00297DF8">
            <w:pPr>
              <w:snapToGrid w:val="0"/>
              <w:jc w:val="left"/>
              <w:rPr>
                <w:lang w:val="fi-FI"/>
              </w:rPr>
            </w:pPr>
            <w:r>
              <w:rPr>
                <w:i/>
                <w:lang w:val="fi-FI"/>
              </w:rPr>
              <w:t>Malagan filharmonisen orkesterin konsertti</w:t>
            </w:r>
            <w:r>
              <w:rPr>
                <w:lang w:val="fi-FI"/>
              </w:rPr>
              <w:t>: Teatro Cervantes klo 20</w:t>
            </w:r>
          </w:p>
        </w:tc>
        <w:tc>
          <w:tcPr>
            <w:tcW w:w="1218" w:type="dxa"/>
            <w:gridSpan w:val="2"/>
            <w:shd w:val="clear" w:color="auto" w:fill="auto"/>
          </w:tcPr>
          <w:p w14:paraId="52C43E19" w14:textId="77777777" w:rsidR="0079636F" w:rsidRDefault="0079636F" w:rsidP="00297DF8">
            <w:pPr>
              <w:snapToGrid w:val="0"/>
              <w:rPr>
                <w:lang w:val="fi-FI"/>
              </w:rPr>
            </w:pPr>
            <w:r>
              <w:rPr>
                <w:lang w:val="fi-FI"/>
              </w:rPr>
              <w:t>€ 30/35</w:t>
            </w:r>
          </w:p>
        </w:tc>
      </w:tr>
      <w:tr w:rsidR="0079636F" w:rsidRPr="00AD6A93" w14:paraId="1FA41C69" w14:textId="77777777" w:rsidTr="0079636F">
        <w:tblPrEx>
          <w:tblCellMar>
            <w:left w:w="108" w:type="dxa"/>
            <w:right w:w="108" w:type="dxa"/>
          </w:tblCellMar>
        </w:tblPrEx>
        <w:trPr>
          <w:gridAfter w:val="1"/>
          <w:wAfter w:w="1218" w:type="dxa"/>
        </w:trPr>
        <w:tc>
          <w:tcPr>
            <w:tcW w:w="1809" w:type="dxa"/>
            <w:gridSpan w:val="2"/>
            <w:shd w:val="clear" w:color="auto" w:fill="auto"/>
          </w:tcPr>
          <w:p w14:paraId="086E00B8" w14:textId="77777777" w:rsidR="0079636F" w:rsidRPr="00AD6A93" w:rsidRDefault="0079636F" w:rsidP="00297DF8">
            <w:pPr>
              <w:snapToGrid w:val="0"/>
              <w:rPr>
                <w:lang w:val="es-ES"/>
              </w:rPr>
            </w:pPr>
            <w:r w:rsidRPr="00AD6A93">
              <w:rPr>
                <w:lang w:val="es-ES"/>
              </w:rPr>
              <w:t>??.11?</w:t>
            </w:r>
          </w:p>
        </w:tc>
        <w:tc>
          <w:tcPr>
            <w:tcW w:w="5693" w:type="dxa"/>
            <w:shd w:val="clear" w:color="auto" w:fill="auto"/>
          </w:tcPr>
          <w:p w14:paraId="7F1E3EAC" w14:textId="77777777" w:rsidR="0079636F" w:rsidRPr="00AD6A93" w:rsidRDefault="0079636F" w:rsidP="00297DF8">
            <w:pPr>
              <w:snapToGrid w:val="0"/>
              <w:jc w:val="left"/>
              <w:rPr>
                <w:lang w:val="es-ES"/>
              </w:rPr>
            </w:pPr>
            <w:r w:rsidRPr="00AD6A93">
              <w:rPr>
                <w:i/>
                <w:lang w:val="es-ES"/>
              </w:rPr>
              <w:t xml:space="preserve">Teatro Cervantes: </w:t>
            </w:r>
            <w:r w:rsidRPr="00AD6A93">
              <w:rPr>
                <w:lang w:val="es-ES"/>
              </w:rPr>
              <w:t>baletti/ooppera</w:t>
            </w:r>
          </w:p>
        </w:tc>
        <w:tc>
          <w:tcPr>
            <w:tcW w:w="1218" w:type="dxa"/>
            <w:gridSpan w:val="2"/>
            <w:shd w:val="clear" w:color="auto" w:fill="auto"/>
          </w:tcPr>
          <w:p w14:paraId="465756A7" w14:textId="77777777" w:rsidR="0079636F" w:rsidRPr="00AD6A93" w:rsidRDefault="0079636F" w:rsidP="00297DF8">
            <w:pPr>
              <w:snapToGrid w:val="0"/>
              <w:rPr>
                <w:lang w:val="es-ES"/>
              </w:rPr>
            </w:pPr>
            <w:r w:rsidRPr="00AD6A93">
              <w:rPr>
                <w:lang w:val="es-ES"/>
              </w:rPr>
              <w:t xml:space="preserve">€ </w:t>
            </w:r>
          </w:p>
        </w:tc>
      </w:tr>
      <w:tr w:rsidR="0079636F" w14:paraId="0542D660" w14:textId="77777777" w:rsidTr="0079636F">
        <w:tblPrEx>
          <w:tblCellMar>
            <w:left w:w="108" w:type="dxa"/>
            <w:right w:w="108" w:type="dxa"/>
          </w:tblCellMar>
        </w:tblPrEx>
        <w:trPr>
          <w:gridAfter w:val="1"/>
          <w:wAfter w:w="1218" w:type="dxa"/>
        </w:trPr>
        <w:tc>
          <w:tcPr>
            <w:tcW w:w="1809" w:type="dxa"/>
            <w:gridSpan w:val="2"/>
            <w:shd w:val="clear" w:color="auto" w:fill="auto"/>
          </w:tcPr>
          <w:p w14:paraId="75E2B684" w14:textId="77777777" w:rsidR="0079636F" w:rsidRPr="00AD6A93" w:rsidRDefault="0079636F" w:rsidP="00297DF8">
            <w:pPr>
              <w:snapToGrid w:val="0"/>
              <w:rPr>
                <w:lang w:val="es-ES"/>
              </w:rPr>
            </w:pPr>
            <w:r w:rsidRPr="00AD6A93">
              <w:rPr>
                <w:lang w:val="es-ES"/>
              </w:rPr>
              <w:t>??.11.</w:t>
            </w:r>
          </w:p>
        </w:tc>
        <w:tc>
          <w:tcPr>
            <w:tcW w:w="5693" w:type="dxa"/>
            <w:shd w:val="clear" w:color="auto" w:fill="auto"/>
          </w:tcPr>
          <w:p w14:paraId="1580E602" w14:textId="77777777" w:rsidR="0079636F" w:rsidRPr="00AD6A93" w:rsidRDefault="0079636F" w:rsidP="00297DF8">
            <w:pPr>
              <w:snapToGrid w:val="0"/>
              <w:jc w:val="left"/>
              <w:rPr>
                <w:i/>
                <w:lang w:val="es-ES"/>
              </w:rPr>
            </w:pPr>
            <w:r w:rsidRPr="00AD6A93">
              <w:rPr>
                <w:i/>
                <w:lang w:val="es-ES"/>
              </w:rPr>
              <w:t>Yleiskokous</w:t>
            </w:r>
            <w:r w:rsidRPr="00024E25">
              <w:rPr>
                <w:lang w:val="es-ES"/>
              </w:rPr>
              <w:t xml:space="preserve"> Restaurante Nuriasol, Avda de las Salinas 11, los Boliches 42, Fuengirola, klo 1</w:t>
            </w:r>
            <w:r>
              <w:rPr>
                <w:lang w:val="es-ES"/>
              </w:rPr>
              <w:t>7</w:t>
            </w:r>
          </w:p>
        </w:tc>
        <w:tc>
          <w:tcPr>
            <w:tcW w:w="1218" w:type="dxa"/>
            <w:gridSpan w:val="2"/>
            <w:shd w:val="clear" w:color="auto" w:fill="auto"/>
          </w:tcPr>
          <w:p w14:paraId="0D049E8A" w14:textId="77777777" w:rsidR="0079636F" w:rsidRDefault="0079636F" w:rsidP="00297DF8">
            <w:pPr>
              <w:snapToGrid w:val="0"/>
              <w:rPr>
                <w:lang w:val="fi-FI"/>
              </w:rPr>
            </w:pPr>
            <w:r>
              <w:rPr>
                <w:lang w:val="fi-FI"/>
              </w:rPr>
              <w:t xml:space="preserve">€ </w:t>
            </w:r>
          </w:p>
        </w:tc>
      </w:tr>
      <w:tr w:rsidR="0079636F" w14:paraId="4574847E" w14:textId="77777777" w:rsidTr="0079636F">
        <w:tblPrEx>
          <w:tblCellMar>
            <w:left w:w="108" w:type="dxa"/>
            <w:right w:w="108" w:type="dxa"/>
          </w:tblCellMar>
        </w:tblPrEx>
        <w:trPr>
          <w:gridAfter w:val="1"/>
          <w:wAfter w:w="1218" w:type="dxa"/>
        </w:trPr>
        <w:tc>
          <w:tcPr>
            <w:tcW w:w="1809" w:type="dxa"/>
            <w:gridSpan w:val="2"/>
            <w:shd w:val="clear" w:color="auto" w:fill="auto"/>
          </w:tcPr>
          <w:p w14:paraId="7026C3DD" w14:textId="77777777" w:rsidR="0079636F" w:rsidRDefault="0079636F" w:rsidP="00297DF8">
            <w:pPr>
              <w:snapToGrid w:val="0"/>
              <w:rPr>
                <w:b/>
                <w:lang w:val="fi-FI"/>
              </w:rPr>
            </w:pPr>
            <w:r>
              <w:rPr>
                <w:b/>
                <w:lang w:val="fi-FI"/>
              </w:rPr>
              <w:t>Joulukuu</w:t>
            </w:r>
          </w:p>
        </w:tc>
        <w:tc>
          <w:tcPr>
            <w:tcW w:w="5693" w:type="dxa"/>
            <w:shd w:val="clear" w:color="auto" w:fill="auto"/>
          </w:tcPr>
          <w:p w14:paraId="1A34EED2" w14:textId="77777777" w:rsidR="0079636F" w:rsidRDefault="0079636F" w:rsidP="00297DF8">
            <w:pPr>
              <w:snapToGrid w:val="0"/>
              <w:jc w:val="left"/>
              <w:rPr>
                <w:lang w:val="fi-FI"/>
              </w:rPr>
            </w:pPr>
          </w:p>
        </w:tc>
        <w:tc>
          <w:tcPr>
            <w:tcW w:w="1218" w:type="dxa"/>
            <w:gridSpan w:val="2"/>
            <w:shd w:val="clear" w:color="auto" w:fill="auto"/>
          </w:tcPr>
          <w:p w14:paraId="7BBAB9BD" w14:textId="77777777" w:rsidR="0079636F" w:rsidRDefault="0079636F" w:rsidP="00297DF8">
            <w:pPr>
              <w:snapToGrid w:val="0"/>
              <w:rPr>
                <w:lang w:val="fi-FI"/>
              </w:rPr>
            </w:pPr>
          </w:p>
        </w:tc>
      </w:tr>
      <w:tr w:rsidR="0079636F" w:rsidRPr="00C47E09" w14:paraId="3593E9ED" w14:textId="77777777" w:rsidTr="0079636F">
        <w:tblPrEx>
          <w:tblCellMar>
            <w:left w:w="108" w:type="dxa"/>
            <w:right w:w="108" w:type="dxa"/>
          </w:tblCellMar>
        </w:tblPrEx>
        <w:trPr>
          <w:gridAfter w:val="1"/>
          <w:wAfter w:w="1218" w:type="dxa"/>
        </w:trPr>
        <w:tc>
          <w:tcPr>
            <w:tcW w:w="1809" w:type="dxa"/>
            <w:gridSpan w:val="2"/>
            <w:shd w:val="clear" w:color="auto" w:fill="auto"/>
          </w:tcPr>
          <w:p w14:paraId="220BA0EE" w14:textId="77777777" w:rsidR="0079636F" w:rsidRDefault="0079636F" w:rsidP="00297DF8">
            <w:pPr>
              <w:snapToGrid w:val="0"/>
              <w:rPr>
                <w:lang w:val="fi-FI"/>
              </w:rPr>
            </w:pPr>
            <w:r>
              <w:rPr>
                <w:lang w:val="fi-FI"/>
              </w:rPr>
              <w:t>To ??.12</w:t>
            </w:r>
          </w:p>
        </w:tc>
        <w:tc>
          <w:tcPr>
            <w:tcW w:w="5693" w:type="dxa"/>
            <w:shd w:val="clear" w:color="auto" w:fill="auto"/>
          </w:tcPr>
          <w:p w14:paraId="3329850E" w14:textId="77777777" w:rsidR="0079636F" w:rsidRPr="00C47E09" w:rsidRDefault="0079636F" w:rsidP="00297DF8">
            <w:pPr>
              <w:snapToGrid w:val="0"/>
              <w:jc w:val="left"/>
              <w:rPr>
                <w:lang w:val="es-ES"/>
              </w:rPr>
            </w:pPr>
            <w:r w:rsidRPr="00732B06">
              <w:rPr>
                <w:i/>
                <w:lang w:val="es-ES"/>
              </w:rPr>
              <w:t>Taide ja tapas</w:t>
            </w:r>
            <w:r w:rsidRPr="00732B06">
              <w:rPr>
                <w:lang w:val="es-ES"/>
              </w:rPr>
              <w:t xml:space="preserve">: </w:t>
            </w:r>
            <w:r w:rsidRPr="00024E25">
              <w:rPr>
                <w:lang w:val="es-ES"/>
              </w:rPr>
              <w:t>?? Restaurante Nuriasol, Avda de las Salinas 11, los Boliches 42, Fuengirola, klo 16</w:t>
            </w:r>
          </w:p>
        </w:tc>
        <w:tc>
          <w:tcPr>
            <w:tcW w:w="1218" w:type="dxa"/>
            <w:gridSpan w:val="2"/>
            <w:shd w:val="clear" w:color="auto" w:fill="auto"/>
          </w:tcPr>
          <w:p w14:paraId="5AE24592" w14:textId="77777777" w:rsidR="0079636F" w:rsidRPr="00C47E09" w:rsidRDefault="0079636F" w:rsidP="00297DF8">
            <w:pPr>
              <w:snapToGrid w:val="0"/>
              <w:rPr>
                <w:lang w:val="es-ES"/>
              </w:rPr>
            </w:pPr>
            <w:r>
              <w:rPr>
                <w:lang w:val="es-ES"/>
              </w:rPr>
              <w:t>5</w:t>
            </w:r>
          </w:p>
        </w:tc>
      </w:tr>
      <w:tr w:rsidR="0079636F" w14:paraId="3B96A35B" w14:textId="77777777" w:rsidTr="0079636F">
        <w:tblPrEx>
          <w:tblCellMar>
            <w:left w:w="108" w:type="dxa"/>
            <w:right w:w="108" w:type="dxa"/>
          </w:tblCellMar>
        </w:tblPrEx>
        <w:trPr>
          <w:gridAfter w:val="1"/>
          <w:wAfter w:w="1218" w:type="dxa"/>
        </w:trPr>
        <w:tc>
          <w:tcPr>
            <w:tcW w:w="1809" w:type="dxa"/>
            <w:gridSpan w:val="2"/>
            <w:shd w:val="clear" w:color="auto" w:fill="auto"/>
          </w:tcPr>
          <w:p w14:paraId="0681F48E" w14:textId="77777777" w:rsidR="0079636F" w:rsidRDefault="0079636F" w:rsidP="00297DF8">
            <w:pPr>
              <w:snapToGrid w:val="0"/>
              <w:rPr>
                <w:lang w:val="fi-FI"/>
              </w:rPr>
            </w:pPr>
            <w:r>
              <w:rPr>
                <w:lang w:val="fi-FI"/>
              </w:rPr>
              <w:t>??.12.</w:t>
            </w:r>
          </w:p>
        </w:tc>
        <w:tc>
          <w:tcPr>
            <w:tcW w:w="5693" w:type="dxa"/>
            <w:shd w:val="clear" w:color="auto" w:fill="auto"/>
          </w:tcPr>
          <w:p w14:paraId="428F9BB1" w14:textId="77777777" w:rsidR="0079636F" w:rsidRDefault="0079636F" w:rsidP="00297DF8">
            <w:pPr>
              <w:snapToGrid w:val="0"/>
              <w:jc w:val="left"/>
              <w:rPr>
                <w:lang w:val="fi-FI"/>
              </w:rPr>
            </w:pPr>
            <w:r>
              <w:rPr>
                <w:lang w:val="fi-FI"/>
              </w:rPr>
              <w:t>Kulinaarinen kokemus cum pikkujoulu</w:t>
            </w:r>
          </w:p>
        </w:tc>
        <w:tc>
          <w:tcPr>
            <w:tcW w:w="1218" w:type="dxa"/>
            <w:gridSpan w:val="2"/>
            <w:shd w:val="clear" w:color="auto" w:fill="auto"/>
          </w:tcPr>
          <w:p w14:paraId="1A54A04E" w14:textId="77777777" w:rsidR="0079636F" w:rsidRDefault="0079636F" w:rsidP="00297DF8">
            <w:pPr>
              <w:snapToGrid w:val="0"/>
              <w:rPr>
                <w:lang w:val="fi-FI"/>
              </w:rPr>
            </w:pPr>
          </w:p>
        </w:tc>
      </w:tr>
      <w:tr w:rsidR="0079636F" w14:paraId="1DC0C9DD" w14:textId="77777777" w:rsidTr="0079636F">
        <w:tblPrEx>
          <w:tblCellMar>
            <w:left w:w="108" w:type="dxa"/>
            <w:right w:w="108" w:type="dxa"/>
          </w:tblCellMar>
        </w:tblPrEx>
        <w:trPr>
          <w:gridAfter w:val="1"/>
          <w:wAfter w:w="1218" w:type="dxa"/>
        </w:trPr>
        <w:tc>
          <w:tcPr>
            <w:tcW w:w="1809" w:type="dxa"/>
            <w:gridSpan w:val="2"/>
            <w:shd w:val="clear" w:color="auto" w:fill="auto"/>
          </w:tcPr>
          <w:p w14:paraId="1D05BDCA" w14:textId="77777777" w:rsidR="0079636F" w:rsidRDefault="0079636F" w:rsidP="00297DF8">
            <w:pPr>
              <w:snapToGrid w:val="0"/>
              <w:rPr>
                <w:lang w:val="fi-FI"/>
              </w:rPr>
            </w:pPr>
            <w:r>
              <w:rPr>
                <w:lang w:val="fi-FI"/>
              </w:rPr>
              <w:t xml:space="preserve">La </w:t>
            </w:r>
          </w:p>
        </w:tc>
        <w:tc>
          <w:tcPr>
            <w:tcW w:w="5693" w:type="dxa"/>
            <w:shd w:val="clear" w:color="auto" w:fill="auto"/>
          </w:tcPr>
          <w:p w14:paraId="004EBF29" w14:textId="77777777" w:rsidR="0079636F" w:rsidRDefault="0079636F" w:rsidP="00297DF8">
            <w:pPr>
              <w:snapToGrid w:val="0"/>
              <w:jc w:val="left"/>
              <w:rPr>
                <w:lang w:val="fi-FI"/>
              </w:rPr>
            </w:pPr>
            <w:r>
              <w:rPr>
                <w:lang w:val="fi-FI"/>
              </w:rPr>
              <w:t>OFM: joulukonsertti</w:t>
            </w:r>
          </w:p>
        </w:tc>
        <w:tc>
          <w:tcPr>
            <w:tcW w:w="1218" w:type="dxa"/>
            <w:gridSpan w:val="2"/>
            <w:shd w:val="clear" w:color="auto" w:fill="auto"/>
          </w:tcPr>
          <w:p w14:paraId="68083406" w14:textId="77777777" w:rsidR="0079636F" w:rsidRDefault="0079636F" w:rsidP="00297DF8">
            <w:pPr>
              <w:snapToGrid w:val="0"/>
              <w:rPr>
                <w:lang w:val="fi-FI"/>
              </w:rPr>
            </w:pPr>
            <w:r>
              <w:rPr>
                <w:lang w:val="fi-FI"/>
              </w:rPr>
              <w:t xml:space="preserve">€ </w:t>
            </w:r>
          </w:p>
        </w:tc>
      </w:tr>
      <w:tr w:rsidR="0079636F" w14:paraId="743D3A20" w14:textId="77777777" w:rsidTr="0079636F">
        <w:tblPrEx>
          <w:tblCellMar>
            <w:left w:w="108" w:type="dxa"/>
            <w:right w:w="108" w:type="dxa"/>
          </w:tblCellMar>
        </w:tblPrEx>
        <w:trPr>
          <w:gridAfter w:val="1"/>
          <w:wAfter w:w="1218" w:type="dxa"/>
        </w:trPr>
        <w:tc>
          <w:tcPr>
            <w:tcW w:w="1809" w:type="dxa"/>
            <w:gridSpan w:val="2"/>
            <w:shd w:val="clear" w:color="auto" w:fill="auto"/>
          </w:tcPr>
          <w:p w14:paraId="080CD292" w14:textId="77777777" w:rsidR="0079636F" w:rsidRDefault="0079636F" w:rsidP="00297DF8">
            <w:pPr>
              <w:snapToGrid w:val="0"/>
              <w:rPr>
                <w:b/>
                <w:lang w:val="fi-FI"/>
              </w:rPr>
            </w:pPr>
            <w:r w:rsidRPr="006A5399">
              <w:rPr>
                <w:lang w:val="fi-FI"/>
              </w:rPr>
              <w:t>Avoin</w:t>
            </w:r>
          </w:p>
        </w:tc>
        <w:tc>
          <w:tcPr>
            <w:tcW w:w="5693" w:type="dxa"/>
            <w:shd w:val="clear" w:color="auto" w:fill="auto"/>
          </w:tcPr>
          <w:p w14:paraId="6EF6CFC0" w14:textId="77777777" w:rsidR="0079636F" w:rsidRDefault="0079636F" w:rsidP="00297DF8">
            <w:pPr>
              <w:snapToGrid w:val="0"/>
              <w:jc w:val="left"/>
            </w:pPr>
            <w:r>
              <w:rPr>
                <w:i/>
              </w:rPr>
              <w:t xml:space="preserve">Teatro Cervantes: </w:t>
            </w:r>
            <w:r>
              <w:t>baletti/ooppera</w:t>
            </w:r>
          </w:p>
        </w:tc>
        <w:tc>
          <w:tcPr>
            <w:tcW w:w="1218" w:type="dxa"/>
            <w:gridSpan w:val="2"/>
            <w:shd w:val="clear" w:color="auto" w:fill="auto"/>
          </w:tcPr>
          <w:p w14:paraId="0D8CF91B" w14:textId="77777777" w:rsidR="0079636F" w:rsidRDefault="0079636F" w:rsidP="00297DF8">
            <w:pPr>
              <w:snapToGrid w:val="0"/>
              <w:rPr>
                <w:lang w:val="fi-FI"/>
              </w:rPr>
            </w:pPr>
            <w:r>
              <w:rPr>
                <w:lang w:val="fi-FI"/>
              </w:rPr>
              <w:t xml:space="preserve">€ </w:t>
            </w:r>
          </w:p>
        </w:tc>
      </w:tr>
    </w:tbl>
    <w:p w14:paraId="6BEBDC1A" w14:textId="77777777" w:rsidR="0079636F" w:rsidRDefault="0079636F" w:rsidP="0079636F"/>
    <w:p w14:paraId="25A95C24" w14:textId="77777777" w:rsidR="00FA5BC6" w:rsidRDefault="00FA5BC6" w:rsidP="00FA5BC6">
      <w:pPr>
        <w:keepNext/>
        <w:spacing w:before="240"/>
        <w:outlineLvl w:val="0"/>
        <w:rPr>
          <w:rFonts w:ascii="Lucida Calligraphy" w:hAnsi="Lucida Calligraphy"/>
          <w:b/>
          <w:color w:val="00B0F0"/>
          <w:lang w:val="fi-FI"/>
        </w:rPr>
      </w:pPr>
      <w:r w:rsidRPr="00BA0353">
        <w:rPr>
          <w:rFonts w:ascii="Lucida Calligraphy" w:hAnsi="Lucida Calligraphy"/>
          <w:b/>
          <w:color w:val="00B0F0"/>
          <w:lang w:val="fi-FI"/>
        </w:rPr>
        <w:lastRenderedPageBreak/>
        <w:t>Hyvä Jäsen</w:t>
      </w:r>
    </w:p>
    <w:p w14:paraId="335DE31B" w14:textId="7040AD3C" w:rsidR="00990C3E" w:rsidRDefault="008F1D1F" w:rsidP="00FA5BC6">
      <w:pPr>
        <w:rPr>
          <w:lang w:val="fi-FI"/>
        </w:rPr>
      </w:pPr>
      <w:r>
        <w:rPr>
          <w:lang w:val="fi-FI"/>
        </w:rPr>
        <w:t>Sitten huhtikuun jäsentiedotteen ei uutta tiedotettavaa ole juuri tullut, koska Málagan filharmonisen orkesterin ohjelma selviää vasta loppukesästä</w:t>
      </w:r>
      <w:r w:rsidR="00BC6670">
        <w:rPr>
          <w:lang w:val="fi-FI"/>
        </w:rPr>
        <w:t xml:space="preserve"> eikä taide ja tapas -tapahtumi</w:t>
      </w:r>
      <w:r w:rsidR="00BD2EA7">
        <w:rPr>
          <w:lang w:val="fi-FI"/>
        </w:rPr>
        <w:t>a</w:t>
      </w:r>
      <w:r w:rsidR="00BC6670">
        <w:rPr>
          <w:lang w:val="fi-FI"/>
        </w:rPr>
        <w:t xml:space="preserve"> </w:t>
      </w:r>
      <w:r w:rsidR="00AD2A3E">
        <w:rPr>
          <w:lang w:val="fi-FI"/>
        </w:rPr>
        <w:t xml:space="preserve">ole lyöty lukkoon. </w:t>
      </w:r>
      <w:r w:rsidR="00E3680C">
        <w:rPr>
          <w:lang w:val="fi-FI"/>
        </w:rPr>
        <w:t>N</w:t>
      </w:r>
      <w:r w:rsidR="00BD2EA7">
        <w:rPr>
          <w:lang w:val="fi-FI"/>
        </w:rPr>
        <w:t>ii</w:t>
      </w:r>
      <w:r w:rsidR="00E3680C">
        <w:rPr>
          <w:lang w:val="fi-FI"/>
        </w:rPr>
        <w:t>lle ollaan etsimässä uutta paikkaa</w:t>
      </w:r>
      <w:r w:rsidR="00297DF8">
        <w:rPr>
          <w:lang w:val="fi-FI"/>
        </w:rPr>
        <w:t xml:space="preserve">, jossa kukaan kuulijoista ei jää pylvään taakse piiloon. </w:t>
      </w:r>
      <w:r w:rsidR="00AD2A3E">
        <w:rPr>
          <w:lang w:val="fi-FI"/>
        </w:rPr>
        <w:t xml:space="preserve">Tämän jäsenkirjeen tärkein tehtävä on muistuttaa syksyn matkasta Murciaan, sekä kevään matkasta Sisiliaan. </w:t>
      </w:r>
    </w:p>
    <w:p w14:paraId="1F4E5840" w14:textId="664A8E30" w:rsidR="00AD2A3E" w:rsidRDefault="00AD2A3E" w:rsidP="00FA5BC6">
      <w:pPr>
        <w:rPr>
          <w:lang w:val="fi-FI"/>
        </w:rPr>
      </w:pPr>
      <w:r>
        <w:rPr>
          <w:lang w:val="fi-FI"/>
        </w:rPr>
        <w:t xml:space="preserve">Uutta kerrottavaa on Suomen itsenäisyyden juhlavuoden vietosta Aurinkorannikolla. </w:t>
      </w:r>
    </w:p>
    <w:p w14:paraId="35126F44" w14:textId="22A58DDA" w:rsidR="00990C3E" w:rsidRDefault="00990C3E" w:rsidP="00FA5BC6">
      <w:pPr>
        <w:rPr>
          <w:lang w:val="fi-FI"/>
        </w:rPr>
      </w:pPr>
      <w:r>
        <w:rPr>
          <w:lang w:val="fi-FI"/>
        </w:rPr>
        <w:t xml:space="preserve">Hyvää kesää </w:t>
      </w:r>
    </w:p>
    <w:p w14:paraId="055A2F9B" w14:textId="13E0C6DA" w:rsidR="00FA5BC6" w:rsidRPr="00FD43A5" w:rsidRDefault="008F1D1F" w:rsidP="00FA5BC6">
      <w:pPr>
        <w:keepNext/>
        <w:tabs>
          <w:tab w:val="left" w:pos="426"/>
          <w:tab w:val="left" w:pos="851"/>
        </w:tabs>
        <w:spacing w:before="240"/>
        <w:rPr>
          <w:b/>
          <w:color w:val="00B0F0"/>
          <w:szCs w:val="24"/>
          <w:lang w:val="fi-FI"/>
        </w:rPr>
      </w:pPr>
      <w:r>
        <w:rPr>
          <w:b/>
          <w:color w:val="00B0F0"/>
          <w:szCs w:val="24"/>
          <w:lang w:val="fi-FI"/>
        </w:rPr>
        <w:t>Nettisivut</w:t>
      </w:r>
    </w:p>
    <w:p w14:paraId="352EE3B4" w14:textId="1E4C44DE" w:rsidR="008F1D1F" w:rsidRDefault="008F1D1F" w:rsidP="00FA5BC6">
      <w:pPr>
        <w:rPr>
          <w:shd w:val="clear" w:color="auto" w:fill="FFFFFF"/>
          <w:lang w:val="fi-FI" w:eastAsia="fi-FI"/>
        </w:rPr>
      </w:pPr>
      <w:r>
        <w:rPr>
          <w:shd w:val="clear" w:color="auto" w:fill="FFFFFF"/>
          <w:lang w:val="fi-FI" w:eastAsia="fi-FI"/>
        </w:rPr>
        <w:t xml:space="preserve">Jotkut jäsenet ovat huomanneet, että nettisivut olivat jonkin aikaa päivittämättä ja että ilmoittautuminen esim. ensi syksyn ja kevään matkoille oli vaikeaa. Syynä oli tiedottajamme Veikko Virran vaikea sairastuminen. Hänen paranemistaan odottaessamme nettisivuja hoitaa hallituksen uusi jäsen Yrjö Risunen, joka </w:t>
      </w:r>
      <w:r w:rsidR="00AD2A3E">
        <w:rPr>
          <w:shd w:val="clear" w:color="auto" w:fill="FFFFFF"/>
          <w:lang w:val="fi-FI" w:eastAsia="fi-FI"/>
        </w:rPr>
        <w:t>o</w:t>
      </w:r>
      <w:r>
        <w:rPr>
          <w:shd w:val="clear" w:color="auto" w:fill="FFFFFF"/>
          <w:lang w:val="fi-FI" w:eastAsia="fi-FI"/>
        </w:rPr>
        <w:t xml:space="preserve">n tiedotusalan ammattilainen. Hän on jo aloittanut sivujen päivityksen. Nyt sieltä löytyy taas matkalle ilmoittautumiseen tarkoitettu nappulakin. </w:t>
      </w:r>
    </w:p>
    <w:p w14:paraId="34BE0072" w14:textId="45E3BA92" w:rsidR="008F1D1F" w:rsidRPr="00FD43A5" w:rsidRDefault="008F1D1F" w:rsidP="008F1D1F">
      <w:pPr>
        <w:keepNext/>
        <w:tabs>
          <w:tab w:val="left" w:pos="426"/>
          <w:tab w:val="left" w:pos="851"/>
        </w:tabs>
        <w:spacing w:before="240"/>
        <w:rPr>
          <w:b/>
          <w:color w:val="00B0F0"/>
          <w:szCs w:val="24"/>
          <w:lang w:val="fi-FI"/>
        </w:rPr>
      </w:pPr>
      <w:r>
        <w:rPr>
          <w:b/>
          <w:color w:val="00B0F0"/>
          <w:szCs w:val="24"/>
          <w:lang w:val="fi-FI"/>
        </w:rPr>
        <w:t>Päivystykset</w:t>
      </w:r>
    </w:p>
    <w:p w14:paraId="6FE10F2B" w14:textId="69B8ED60" w:rsidR="00FA5BC6" w:rsidRDefault="00FA5BC6" w:rsidP="00FA5BC6">
      <w:pPr>
        <w:rPr>
          <w:shd w:val="clear" w:color="auto" w:fill="FFFFFF"/>
          <w:lang w:val="fi-FI" w:eastAsia="fi-FI"/>
        </w:rPr>
      </w:pPr>
      <w:r>
        <w:rPr>
          <w:shd w:val="clear" w:color="auto" w:fill="FFFFFF"/>
          <w:lang w:val="fi-FI" w:eastAsia="fi-FI"/>
        </w:rPr>
        <w:t xml:space="preserve">Päivystykset jatkuvat </w:t>
      </w:r>
      <w:r w:rsidR="00EA44D1">
        <w:rPr>
          <w:shd w:val="clear" w:color="auto" w:fill="FFFFFF"/>
          <w:lang w:val="fi-FI" w:eastAsia="fi-FI"/>
        </w:rPr>
        <w:t xml:space="preserve">syksyllä </w:t>
      </w:r>
      <w:r>
        <w:rPr>
          <w:shd w:val="clear" w:color="auto" w:fill="FFFFFF"/>
          <w:lang w:val="fi-FI" w:eastAsia="fi-FI"/>
        </w:rPr>
        <w:t xml:space="preserve">totuttuun tapaan keskiviikkoisin klo 14-16 Hemingwayn kirjakaupassa C/Maestra Concepcíon Guidet 6, Los Boliches. Joku hallituksen jäsen on paikalla ottamassa vastaan ilmoittautumisia niin tilaisuuksiin kuin Kalevan jäseneksikin sekä kertomassa </w:t>
      </w:r>
      <w:r w:rsidR="00FF5A3B">
        <w:rPr>
          <w:shd w:val="clear" w:color="auto" w:fill="FFFFFF"/>
          <w:lang w:val="fi-FI" w:eastAsia="fi-FI"/>
        </w:rPr>
        <w:t xml:space="preserve">vuoden </w:t>
      </w:r>
      <w:r>
        <w:rPr>
          <w:shd w:val="clear" w:color="auto" w:fill="FFFFFF"/>
          <w:lang w:val="fi-FI" w:eastAsia="fi-FI"/>
        </w:rPr>
        <w:t xml:space="preserve">ohjelmasta. </w:t>
      </w:r>
      <w:r w:rsidR="00EA44D1">
        <w:rPr>
          <w:shd w:val="clear" w:color="auto" w:fill="FFFFFF"/>
          <w:lang w:val="fi-FI" w:eastAsia="fi-FI"/>
        </w:rPr>
        <w:t xml:space="preserve">Syksyn ensimmäinen päivystys on </w:t>
      </w:r>
      <w:r w:rsidR="00C00010">
        <w:rPr>
          <w:shd w:val="clear" w:color="auto" w:fill="FFFFFF"/>
          <w:lang w:val="fi-FI" w:eastAsia="fi-FI"/>
        </w:rPr>
        <w:t xml:space="preserve">todennäköisesti 28.09. </w:t>
      </w:r>
    </w:p>
    <w:p w14:paraId="280FD7DD" w14:textId="77777777" w:rsidR="00FA5BC6" w:rsidRPr="00A0736B" w:rsidRDefault="00FA5BC6" w:rsidP="00FA5BC6">
      <w:pPr>
        <w:keepNext/>
        <w:tabs>
          <w:tab w:val="left" w:pos="426"/>
          <w:tab w:val="left" w:pos="851"/>
        </w:tabs>
        <w:spacing w:before="240"/>
        <w:rPr>
          <w:b/>
          <w:color w:val="00B0F0"/>
          <w:szCs w:val="24"/>
          <w:lang w:val="fi-FI"/>
        </w:rPr>
      </w:pPr>
      <w:r w:rsidRPr="00A0736B">
        <w:rPr>
          <w:b/>
          <w:color w:val="00B0F0"/>
          <w:szCs w:val="24"/>
          <w:lang w:val="fi-FI"/>
        </w:rPr>
        <w:t>Jäsenmaksut</w:t>
      </w:r>
    </w:p>
    <w:p w14:paraId="02D8FADA" w14:textId="2FC33384" w:rsidR="00FA5BC6" w:rsidRDefault="00FA5BC6" w:rsidP="00FA5BC6">
      <w:pPr>
        <w:rPr>
          <w:shd w:val="clear" w:color="auto" w:fill="FFFFFF"/>
          <w:lang w:val="fi-FI" w:eastAsia="fi-FI"/>
        </w:rPr>
      </w:pPr>
      <w:r>
        <w:rPr>
          <w:shd w:val="clear" w:color="auto" w:fill="FFFFFF"/>
          <w:lang w:val="fi-FI" w:eastAsia="fi-FI"/>
        </w:rPr>
        <w:t>Jäsen</w:t>
      </w:r>
      <w:r w:rsidR="008F1D1F">
        <w:rPr>
          <w:shd w:val="clear" w:color="auto" w:fill="FFFFFF"/>
          <w:lang w:val="fi-FI" w:eastAsia="fi-FI"/>
        </w:rPr>
        <w:t xml:space="preserve">sihteerimme lähettämä ystävällinen muistutus jäsenmaksun maksamisesta tuotti hyvän tuloksen, mutta vieläkin jäsenmaksu on aika monelta unohtunut. </w:t>
      </w:r>
      <w:r>
        <w:rPr>
          <w:shd w:val="clear" w:color="auto" w:fill="FFFFFF"/>
          <w:lang w:val="fi-FI" w:eastAsia="fi-FI"/>
        </w:rPr>
        <w:t xml:space="preserve">Sääntöjen mukaan kuluvan vuoden jäsenmaksu tulisi maksaa helmikuun loppuun mennessä. Vuoden 2016 jäsenmaksu on € 25. </w:t>
      </w:r>
      <w:r w:rsidR="008F1D1F">
        <w:rPr>
          <w:shd w:val="clear" w:color="auto" w:fill="FFFFFF"/>
          <w:lang w:val="fi-FI" w:eastAsia="fi-FI"/>
        </w:rPr>
        <w:t>Ainaisjäsenen maksu on</w:t>
      </w:r>
      <w:r>
        <w:rPr>
          <w:shd w:val="clear" w:color="auto" w:fill="FFFFFF"/>
          <w:lang w:val="fi-FI" w:eastAsia="fi-FI"/>
        </w:rPr>
        <w:t xml:space="preserve"> € 200. </w:t>
      </w:r>
    </w:p>
    <w:p w14:paraId="6DC75738" w14:textId="509D4094" w:rsidR="00A5329B" w:rsidRPr="008251DD" w:rsidRDefault="00A5329B" w:rsidP="008251DD">
      <w:pPr>
        <w:keepNext/>
        <w:tabs>
          <w:tab w:val="left" w:pos="426"/>
          <w:tab w:val="left" w:pos="851"/>
        </w:tabs>
        <w:spacing w:before="240"/>
        <w:rPr>
          <w:b/>
          <w:color w:val="00B0F0"/>
          <w:szCs w:val="24"/>
          <w:lang w:val="fi-FI"/>
        </w:rPr>
      </w:pPr>
      <w:r w:rsidRPr="008251DD">
        <w:rPr>
          <w:b/>
          <w:color w:val="00B0F0"/>
          <w:szCs w:val="24"/>
          <w:lang w:val="fi-FI"/>
        </w:rPr>
        <w:t>Suomi 100 vuotta Espanjan Aurinkorannikolla</w:t>
      </w:r>
    </w:p>
    <w:p w14:paraId="4CD81AB9" w14:textId="192E4058" w:rsidR="00E3680C" w:rsidRDefault="00BD2EA7" w:rsidP="00BD2EA7">
      <w:pPr>
        <w:jc w:val="center"/>
        <w:rPr>
          <w:lang w:val="fi-FI"/>
        </w:rPr>
      </w:pPr>
      <w:r>
        <w:rPr>
          <w:noProof/>
          <w:lang w:val="en-GB" w:eastAsia="en-GB"/>
        </w:rPr>
        <w:drawing>
          <wp:inline distT="0" distB="0" distL="0" distR="0" wp14:anchorId="1E673BF3" wp14:editId="797393CB">
            <wp:extent cx="2775074" cy="2312670"/>
            <wp:effectExtent l="0" t="0" r="635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omiFinland100-tunnus_sininen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3774" cy="2328254"/>
                    </a:xfrm>
                    <a:prstGeom prst="rect">
                      <a:avLst/>
                    </a:prstGeom>
                  </pic:spPr>
                </pic:pic>
              </a:graphicData>
            </a:graphic>
          </wp:inline>
        </w:drawing>
      </w:r>
    </w:p>
    <w:p w14:paraId="23769FF6" w14:textId="111B7596" w:rsidR="00E3680C" w:rsidRDefault="00E3680C" w:rsidP="00E3680C">
      <w:pPr>
        <w:jc w:val="center"/>
        <w:rPr>
          <w:lang w:val="fi-FI"/>
        </w:rPr>
      </w:pPr>
    </w:p>
    <w:p w14:paraId="0914C80B" w14:textId="336864D0" w:rsidR="00A5329B" w:rsidRDefault="00A5329B" w:rsidP="008251DD">
      <w:pPr>
        <w:rPr>
          <w:sz w:val="22"/>
          <w:lang w:val="fi-FI"/>
        </w:rPr>
      </w:pPr>
      <w:r>
        <w:rPr>
          <w:lang w:val="fi-FI"/>
        </w:rPr>
        <w:t xml:space="preserve">Aurinkorannikon Neuvottelukunta esitti </w:t>
      </w:r>
      <w:r w:rsidR="008251DD" w:rsidRPr="008251DD">
        <w:rPr>
          <w:i/>
          <w:lang w:val="fi-FI"/>
        </w:rPr>
        <w:t>Suomi 100 vuotta Espanjan Aurinkorannikolla</w:t>
      </w:r>
      <w:r w:rsidR="008251DD">
        <w:rPr>
          <w:lang w:val="fi-FI"/>
        </w:rPr>
        <w:t xml:space="preserve"> </w:t>
      </w:r>
      <w:r w:rsidR="00E3680C">
        <w:rPr>
          <w:lang w:val="fi-FI"/>
        </w:rPr>
        <w:t xml:space="preserve">nimellä </w:t>
      </w:r>
      <w:r w:rsidR="008251DD">
        <w:rPr>
          <w:lang w:val="fi-FI"/>
        </w:rPr>
        <w:t xml:space="preserve">kulkevan tapahtumapaketin ottamista </w:t>
      </w:r>
      <w:r>
        <w:rPr>
          <w:lang w:val="fi-FI"/>
        </w:rPr>
        <w:t xml:space="preserve">juhlavuoden </w:t>
      </w:r>
      <w:r w:rsidR="008251DD">
        <w:rPr>
          <w:lang w:val="fi-FI"/>
        </w:rPr>
        <w:t xml:space="preserve">viralliseen ohjelmaan. </w:t>
      </w:r>
      <w:r w:rsidR="008251DD" w:rsidRPr="008251DD">
        <w:rPr>
          <w:sz w:val="22"/>
          <w:lang w:val="fi-FI"/>
        </w:rPr>
        <w:t xml:space="preserve">Valtioneuvoston kanslia </w:t>
      </w:r>
      <w:r w:rsidR="008251DD">
        <w:rPr>
          <w:sz w:val="22"/>
          <w:lang w:val="fi-FI"/>
        </w:rPr>
        <w:t xml:space="preserve">hyväksyi hakemuksen </w:t>
      </w:r>
      <w:r w:rsidR="008251DD" w:rsidRPr="008251DD">
        <w:rPr>
          <w:sz w:val="22"/>
          <w:lang w:val="fi-FI"/>
        </w:rPr>
        <w:t>18.5.2016</w:t>
      </w:r>
      <w:r w:rsidR="008251DD">
        <w:rPr>
          <w:sz w:val="22"/>
          <w:lang w:val="fi-FI"/>
        </w:rPr>
        <w:t>. R</w:t>
      </w:r>
      <w:r w:rsidR="008251DD" w:rsidRPr="008251DD">
        <w:rPr>
          <w:sz w:val="22"/>
          <w:lang w:val="fi-FI"/>
        </w:rPr>
        <w:t xml:space="preserve">atkaisu perustuu hakemuksessa esitettyyn suunnitelmaan, joka </w:t>
      </w:r>
      <w:r w:rsidR="00E3680C">
        <w:rPr>
          <w:sz w:val="22"/>
          <w:lang w:val="fi-FI"/>
        </w:rPr>
        <w:t xml:space="preserve">kanslian </w:t>
      </w:r>
      <w:r w:rsidR="008251DD" w:rsidRPr="008251DD">
        <w:rPr>
          <w:sz w:val="22"/>
          <w:lang w:val="fi-FI"/>
        </w:rPr>
        <w:t>arvioinnin mukaan täyttää Suomi 100 -hankehallituksen asettamat perusedellytykset Suomi 100 -ohjelmalle. Valtioneuvoston kanslia edellyttää hakemuksessa esitetyn suunnitelman toteutumista.</w:t>
      </w:r>
    </w:p>
    <w:p w14:paraId="4EB684A9" w14:textId="4F2C4554" w:rsidR="008251DD" w:rsidRDefault="008251DD" w:rsidP="008251DD">
      <w:pPr>
        <w:rPr>
          <w:sz w:val="22"/>
          <w:lang w:val="fi-FI"/>
        </w:rPr>
      </w:pPr>
      <w:r>
        <w:rPr>
          <w:sz w:val="22"/>
          <w:lang w:val="fi-FI"/>
        </w:rPr>
        <w:t xml:space="preserve">Hyväksymisen myötä meillä on oikeus käyttää kaikessa tapahtumapakettiin liittyvässä tiedottamisessa juhlavuoden virallista logoa. </w:t>
      </w:r>
    </w:p>
    <w:p w14:paraId="706C84CC" w14:textId="6FCB767C" w:rsidR="009B136F" w:rsidRDefault="009B136F" w:rsidP="008251DD">
      <w:pPr>
        <w:rPr>
          <w:sz w:val="22"/>
          <w:lang w:val="fi-FI"/>
        </w:rPr>
      </w:pPr>
      <w:r>
        <w:rPr>
          <w:sz w:val="22"/>
          <w:lang w:val="fi-FI"/>
        </w:rPr>
        <w:t xml:space="preserve">Liitteenä on vuoden 2017 tapahtumakalenteri. Siinä on listattuina kaikki ne tapahtumat, jotka ovat pitemmällä kuin ilmaan heitettyinä ideoina, joskaan kaikkien toteutuminen ei ole vielä varmaa. Keltaisella korostetut tapahtumat </w:t>
      </w:r>
      <w:r w:rsidR="00E3680C">
        <w:rPr>
          <w:sz w:val="22"/>
          <w:lang w:val="fi-FI"/>
        </w:rPr>
        <w:t>ovat</w:t>
      </w:r>
      <w:r>
        <w:rPr>
          <w:sz w:val="22"/>
          <w:lang w:val="fi-FI"/>
        </w:rPr>
        <w:t xml:space="preserve"> jo varmistettuja. Lista tulee toivon mukaan jatkuvasti kasvamaan ja täsmentymään sitä mukaa, kun Aurinkorannikon eri toimijat saavat suunnitelmansa lyötyä lukkoon. Kalenteri tulee myös Kalevan nettisivuille</w:t>
      </w:r>
      <w:r w:rsidR="00596CEF">
        <w:rPr>
          <w:sz w:val="22"/>
          <w:lang w:val="fi-FI"/>
        </w:rPr>
        <w:t xml:space="preserve">. Siellä </w:t>
      </w:r>
      <w:r>
        <w:rPr>
          <w:sz w:val="22"/>
          <w:lang w:val="fi-FI"/>
        </w:rPr>
        <w:t xml:space="preserve">niihin liitetään linkki </w:t>
      </w:r>
      <w:r w:rsidR="00E3680C">
        <w:rPr>
          <w:sz w:val="22"/>
          <w:lang w:val="fi-FI"/>
        </w:rPr>
        <w:t>järjestäjän</w:t>
      </w:r>
      <w:r>
        <w:rPr>
          <w:sz w:val="22"/>
          <w:lang w:val="fi-FI"/>
        </w:rPr>
        <w:t xml:space="preserve"> nettisivuille, joilla tapahtumasta on tarkempaa tietoa. Nettis</w:t>
      </w:r>
      <w:r w:rsidR="00E3680C">
        <w:rPr>
          <w:sz w:val="22"/>
          <w:lang w:val="fi-FI"/>
        </w:rPr>
        <w:t>i</w:t>
      </w:r>
      <w:r>
        <w:rPr>
          <w:sz w:val="22"/>
          <w:lang w:val="fi-FI"/>
        </w:rPr>
        <w:t>vuillamme ole</w:t>
      </w:r>
      <w:r w:rsidR="00596CEF">
        <w:rPr>
          <w:sz w:val="22"/>
          <w:lang w:val="fi-FI"/>
        </w:rPr>
        <w:t>va</w:t>
      </w:r>
      <w:r>
        <w:rPr>
          <w:sz w:val="22"/>
          <w:lang w:val="fi-FI"/>
        </w:rPr>
        <w:t xml:space="preserve"> luettelo on Aurinkorannikon Neuvottelukunnan virallinen Suomi 100 -sivusto. </w:t>
      </w:r>
    </w:p>
    <w:p w14:paraId="6B8D7113" w14:textId="26C0AB21" w:rsidR="00596CEF" w:rsidRDefault="00596CEF" w:rsidP="008251DD">
      <w:pPr>
        <w:rPr>
          <w:sz w:val="22"/>
          <w:lang w:val="fi-FI"/>
        </w:rPr>
      </w:pPr>
      <w:r>
        <w:rPr>
          <w:sz w:val="22"/>
          <w:lang w:val="fi-FI"/>
        </w:rPr>
        <w:t xml:space="preserve">Kunkin hetkistä tilannetta vastaavaksi päivitettynä kalenteri tulee jokaiseen jäsenkirjeeseen aina vuoden 2017 itsenäisyyspäivään asti. </w:t>
      </w:r>
    </w:p>
    <w:p w14:paraId="2CFDA128" w14:textId="6436A657" w:rsidR="008251DD" w:rsidRDefault="008251DD" w:rsidP="009B136F">
      <w:pPr>
        <w:jc w:val="center"/>
        <w:rPr>
          <w:lang w:val="fi-FI"/>
        </w:rPr>
      </w:pPr>
    </w:p>
    <w:p w14:paraId="3CD42421" w14:textId="77777777" w:rsidR="0079636F" w:rsidRPr="00990C3E" w:rsidRDefault="0079636F" w:rsidP="0079636F">
      <w:pPr>
        <w:jc w:val="center"/>
        <w:rPr>
          <w:rFonts w:ascii="Verdana" w:hAnsi="Verdana"/>
          <w:b/>
          <w:color w:val="00B0F0"/>
          <w:sz w:val="28"/>
          <w:szCs w:val="28"/>
          <w:lang w:val="fi-FI"/>
        </w:rPr>
      </w:pPr>
      <w:r w:rsidRPr="00990C3E">
        <w:rPr>
          <w:rFonts w:ascii="Verdana" w:hAnsi="Verdana"/>
          <w:b/>
          <w:color w:val="00B0F0"/>
          <w:sz w:val="28"/>
          <w:szCs w:val="28"/>
          <w:lang w:val="fi-FI"/>
        </w:rPr>
        <w:t>Murcia 3-6.11.2016</w:t>
      </w:r>
    </w:p>
    <w:p w14:paraId="317AD198" w14:textId="6358525E" w:rsidR="0079636F" w:rsidRPr="00990C3E" w:rsidRDefault="0079636F" w:rsidP="0079636F">
      <w:pPr>
        <w:jc w:val="center"/>
        <w:rPr>
          <w:rFonts w:ascii="Verdana" w:hAnsi="Verdana"/>
          <w:b/>
          <w:color w:val="00B0F0"/>
          <w:sz w:val="28"/>
          <w:szCs w:val="28"/>
          <w:lang w:val="fi-FI"/>
        </w:rPr>
      </w:pPr>
      <w:r w:rsidRPr="00990C3E">
        <w:rPr>
          <w:rFonts w:ascii="Verdana" w:hAnsi="Verdana"/>
          <w:b/>
          <w:color w:val="00B0F0"/>
          <w:sz w:val="28"/>
          <w:szCs w:val="28"/>
          <w:lang w:val="fi-FI"/>
        </w:rPr>
        <w:t>Kartagoa, Roomaa ja viinejä</w:t>
      </w:r>
    </w:p>
    <w:p w14:paraId="4E5CD5DC" w14:textId="7B37D504" w:rsidR="0079636F" w:rsidRPr="008E1222" w:rsidRDefault="0079636F" w:rsidP="0079636F">
      <w:pPr>
        <w:jc w:val="center"/>
        <w:rPr>
          <w:rFonts w:ascii="Verdana" w:hAnsi="Verdana"/>
          <w:b/>
          <w:sz w:val="28"/>
          <w:szCs w:val="28"/>
          <w:lang w:val="fi-FI"/>
        </w:rPr>
      </w:pPr>
    </w:p>
    <w:p w14:paraId="27F3ED8B" w14:textId="377BAB49" w:rsidR="0079636F" w:rsidRPr="00BD2EA7" w:rsidRDefault="0079636F" w:rsidP="0079636F">
      <w:pPr>
        <w:rPr>
          <w:rFonts w:cs="Times New Roman"/>
          <w:szCs w:val="24"/>
          <w:lang w:val="fi-FI"/>
        </w:rPr>
      </w:pPr>
      <w:r w:rsidRPr="00BD2EA7">
        <w:rPr>
          <w:rFonts w:cs="Times New Roman"/>
          <w:szCs w:val="24"/>
          <w:lang w:val="fi-FI"/>
        </w:rPr>
        <w:t xml:space="preserve">Syksyn pitkä matka suuntautuu jäsenistön tekemästä aloitteesta kalevalaisille ehkä hiukan vieraampaan Espanjan osaan eli Murcian autonomiselle alueelle. </w:t>
      </w:r>
      <w:r w:rsidR="008E1222" w:rsidRPr="00BD2EA7">
        <w:rPr>
          <w:rFonts w:cs="Times New Roman"/>
          <w:szCs w:val="24"/>
          <w:lang w:val="fi-FI"/>
        </w:rPr>
        <w:t xml:space="preserve">Se on kuitenkin kulttuurisesti ja maisemallisesti erittäin rikasta aluetta. </w:t>
      </w:r>
      <w:r w:rsidRPr="00BD2EA7">
        <w:rPr>
          <w:rFonts w:cs="Times New Roman"/>
          <w:szCs w:val="24"/>
          <w:lang w:val="fi-FI"/>
        </w:rPr>
        <w:t xml:space="preserve">Monet meistä ovat Suomen matkalla </w:t>
      </w:r>
      <w:r w:rsidR="008E1222" w:rsidRPr="00BD2EA7">
        <w:rPr>
          <w:rFonts w:cs="Times New Roman"/>
          <w:szCs w:val="24"/>
          <w:lang w:val="fi-FI"/>
        </w:rPr>
        <w:t xml:space="preserve">ajaneet alueen läpi ja muistavat ehkä Lorcan linnan ali johtavan tunnelin. Nyt pysähdymme lounastamaan linnassa olevaan paradoriin. Murcian alueen maanviljelyksessä näkyy edelleen vahva arabialainen vaikutus. Jumillassa puolestaan on yksi </w:t>
      </w:r>
      <w:r w:rsidR="00596CEF" w:rsidRPr="00BD2EA7">
        <w:rPr>
          <w:rFonts w:cs="Times New Roman"/>
          <w:szCs w:val="24"/>
          <w:lang w:val="fi-FI"/>
        </w:rPr>
        <w:t>Espanjan</w:t>
      </w:r>
      <w:r w:rsidR="008E1222" w:rsidRPr="00BD2EA7">
        <w:rPr>
          <w:rFonts w:cs="Times New Roman"/>
          <w:szCs w:val="24"/>
          <w:lang w:val="fi-FI"/>
        </w:rPr>
        <w:t xml:space="preserve"> DO-viinialueista. Majoitumme kahtena yönä, spa-hotelliin, jossa on mukava rentoutua päivän retkien jälkeen.</w:t>
      </w:r>
    </w:p>
    <w:p w14:paraId="58FC54BA" w14:textId="3F31B4DC" w:rsidR="008E1222" w:rsidRPr="00BD2EA7" w:rsidRDefault="008E1222" w:rsidP="008E1222">
      <w:pPr>
        <w:spacing w:before="0" w:after="120"/>
        <w:rPr>
          <w:rFonts w:cs="Times New Roman"/>
          <w:szCs w:val="24"/>
          <w:lang w:val="fi-FI"/>
        </w:rPr>
      </w:pPr>
    </w:p>
    <w:p w14:paraId="70F41FBB" w14:textId="5DB23F22" w:rsidR="008E1222" w:rsidRPr="00BD2EA7" w:rsidRDefault="008E1222" w:rsidP="008E1222">
      <w:pPr>
        <w:spacing w:after="120"/>
        <w:rPr>
          <w:rFonts w:cs="Times New Roman"/>
          <w:szCs w:val="24"/>
          <w:lang w:val="fi-FI"/>
        </w:rPr>
      </w:pPr>
      <w:r w:rsidRPr="00BD2EA7">
        <w:rPr>
          <w:rFonts w:cs="Times New Roman"/>
          <w:szCs w:val="24"/>
          <w:lang w:val="fi-FI"/>
        </w:rPr>
        <w:t xml:space="preserve">Matkalle </w:t>
      </w:r>
      <w:r w:rsidR="00BC6670" w:rsidRPr="00BD2EA7">
        <w:rPr>
          <w:rFonts w:cs="Times New Roman"/>
          <w:szCs w:val="24"/>
          <w:lang w:val="fi-FI"/>
        </w:rPr>
        <w:t>on jo ilahduttavasti ilmoittautunut reilusti matkan varmistumiseen tarvittava määrä osanottajia, mutta mukaan mahtuu vielä. K</w:t>
      </w:r>
      <w:r w:rsidRPr="00BD2EA7">
        <w:rPr>
          <w:rFonts w:cs="Times New Roman"/>
          <w:szCs w:val="24"/>
          <w:lang w:val="fi-FI"/>
        </w:rPr>
        <w:t xml:space="preserve">annattaa ilmoittautua jo nyt, </w:t>
      </w:r>
      <w:r w:rsidR="00BC6670" w:rsidRPr="00BD2EA7">
        <w:rPr>
          <w:rFonts w:cs="Times New Roman"/>
          <w:szCs w:val="24"/>
          <w:lang w:val="fi-FI"/>
        </w:rPr>
        <w:t xml:space="preserve">koska viimeinen ilmoittautumispäivä on kesäloman aikana 25.08.2016, jolloin myös ennakkomaksun </w:t>
      </w:r>
      <w:r w:rsidR="003570EE" w:rsidRPr="00BD2EA7">
        <w:rPr>
          <w:rFonts w:cs="Times New Roman"/>
          <w:szCs w:val="24"/>
          <w:lang w:val="fi-FI"/>
        </w:rPr>
        <w:t xml:space="preserve">€ 250 </w:t>
      </w:r>
      <w:r w:rsidR="00BC6670" w:rsidRPr="00BD2EA7">
        <w:rPr>
          <w:rFonts w:cs="Times New Roman"/>
          <w:szCs w:val="24"/>
          <w:lang w:val="fi-FI"/>
        </w:rPr>
        <w:t>tulisi olla maksettuna.</w:t>
      </w:r>
    </w:p>
    <w:p w14:paraId="4FC77242" w14:textId="77777777" w:rsidR="0079636F" w:rsidRPr="00BD2EA7" w:rsidRDefault="0079636F" w:rsidP="0079636F">
      <w:pPr>
        <w:jc w:val="center"/>
        <w:rPr>
          <w:rFonts w:cs="Times New Roman"/>
          <w:szCs w:val="24"/>
          <w:lang w:val="fi-FI"/>
        </w:rPr>
      </w:pPr>
      <w:r w:rsidRPr="00BD2EA7">
        <w:rPr>
          <w:rFonts w:cs="Times New Roman"/>
          <w:noProof/>
          <w:szCs w:val="24"/>
          <w:lang w:val="en-GB" w:eastAsia="en-GB"/>
        </w:rPr>
        <w:drawing>
          <wp:inline distT="0" distB="0" distL="0" distR="0" wp14:anchorId="450D29F8" wp14:editId="250FEE68">
            <wp:extent cx="2998381" cy="1871330"/>
            <wp:effectExtent l="0" t="0" r="0" b="0"/>
            <wp:docPr id="2" name="Imagen 2" descr="https://upload.wikimedia.org/wikipedia/commons/thumb/5/59/Kathedrale.Murcia.Spanien.JPG/240px-Kathedrale.Murcia.Span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5/59/Kathedrale.Murcia.Spanien.JPG/240px-Kathedrale.Murcia.Spani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8381" cy="1871330"/>
                    </a:xfrm>
                    <a:prstGeom prst="rect">
                      <a:avLst/>
                    </a:prstGeom>
                    <a:noFill/>
                    <a:ln>
                      <a:noFill/>
                    </a:ln>
                  </pic:spPr>
                </pic:pic>
              </a:graphicData>
            </a:graphic>
          </wp:inline>
        </w:drawing>
      </w:r>
    </w:p>
    <w:p w14:paraId="3177371A" w14:textId="77777777" w:rsidR="0079636F" w:rsidRPr="00BD2EA7" w:rsidRDefault="0079636F" w:rsidP="0079636F">
      <w:pPr>
        <w:rPr>
          <w:rFonts w:cs="Times New Roman"/>
          <w:b/>
          <w:szCs w:val="24"/>
          <w:lang w:val="fi-FI"/>
        </w:rPr>
      </w:pPr>
      <w:r w:rsidRPr="00BD2EA7">
        <w:rPr>
          <w:rFonts w:cs="Times New Roman"/>
          <w:b/>
          <w:szCs w:val="24"/>
          <w:lang w:val="fi-FI"/>
        </w:rPr>
        <w:t>Torstai 03.11. Málaga -Murcia</w:t>
      </w:r>
    </w:p>
    <w:p w14:paraId="4589B437" w14:textId="3F1517BF" w:rsidR="0079636F" w:rsidRPr="00BD2EA7" w:rsidRDefault="0079636F" w:rsidP="0079636F">
      <w:pPr>
        <w:rPr>
          <w:rFonts w:cs="Times New Roman"/>
          <w:szCs w:val="24"/>
          <w:lang w:val="fi-FI"/>
        </w:rPr>
      </w:pPr>
      <w:r w:rsidRPr="00BD2EA7">
        <w:rPr>
          <w:rFonts w:cs="Times New Roman"/>
          <w:szCs w:val="24"/>
          <w:lang w:val="fi-FI"/>
        </w:rPr>
        <w:t xml:space="preserve">Lähtö Malagasta tilausbussilla suomenkielisen oppaan kanssa kohti Murciaa kulttuurisesti </w:t>
      </w:r>
      <w:r w:rsidR="00BD2EA7" w:rsidRPr="00BD2EA7">
        <w:rPr>
          <w:rFonts w:cs="Times New Roman"/>
          <w:szCs w:val="24"/>
          <w:lang w:val="fi-FI"/>
        </w:rPr>
        <w:t>rikasta</w:t>
      </w:r>
      <w:r w:rsidRPr="00BD2EA7">
        <w:rPr>
          <w:rFonts w:cs="Times New Roman"/>
          <w:szCs w:val="24"/>
          <w:lang w:val="fi-FI"/>
        </w:rPr>
        <w:t xml:space="preserve"> yliopistokaupunkia. Vanhan kaupungin kujat johdattavat kuuluisalle katedraalille, jonka rakentaminen aloitettiin 1300-luvulla. Vierailemme myös 1800-luvulla rakennetussa kasinossa, jota koristavat erikoiset kaiverrukset. Kasinon julkisivu on uusklassinen, mutta rakennuksen sisältä löydät pation, jossa on arabialaisia vaikutteita. Tämän monien aikakausien vaikutteiden kokonaisuuden vuoksi rakennus nimettiin historiallisen taiteen kansalliseksi monumentiksi. Murcialaisen taiteilijan Salzillon töitä ihailemme taiteilijan nimeä kantavassa museossa. Näemme myös kaupungintalon ja käymme ihailemassa Teatteri Romeaa ja muitakin kaupungissa olevia historiallisesti tai taiteellisesti tärkeitä kohteita.</w:t>
      </w:r>
    </w:p>
    <w:p w14:paraId="4ED37EAB" w14:textId="77777777" w:rsidR="0079636F" w:rsidRPr="00BD2EA7" w:rsidRDefault="0079636F" w:rsidP="0079636F">
      <w:pPr>
        <w:rPr>
          <w:rFonts w:cs="Times New Roman"/>
          <w:szCs w:val="24"/>
          <w:lang w:val="fi-FI"/>
        </w:rPr>
      </w:pPr>
      <w:r w:rsidRPr="00BD2EA7">
        <w:rPr>
          <w:rFonts w:cs="Times New Roman"/>
          <w:szCs w:val="24"/>
          <w:lang w:val="fi-FI"/>
        </w:rPr>
        <w:t xml:space="preserve">Kuljetus hotelliin ja majoittautuminen. </w:t>
      </w:r>
    </w:p>
    <w:p w14:paraId="22AF340C" w14:textId="77777777" w:rsidR="0079636F" w:rsidRPr="00BD2EA7" w:rsidRDefault="0079636F" w:rsidP="0079636F">
      <w:pPr>
        <w:rPr>
          <w:rFonts w:cs="Times New Roman"/>
          <w:szCs w:val="24"/>
          <w:lang w:val="fi-FI"/>
        </w:rPr>
      </w:pPr>
      <w:r w:rsidRPr="00BD2EA7">
        <w:rPr>
          <w:rFonts w:cs="Times New Roman"/>
          <w:szCs w:val="24"/>
          <w:lang w:val="fi-FI"/>
        </w:rPr>
        <w:t>Päivän aikana yhteinen lounas ja illallinen.</w:t>
      </w:r>
    </w:p>
    <w:p w14:paraId="366C869A" w14:textId="24A8A184" w:rsidR="0079636F" w:rsidRPr="00BD2EA7" w:rsidRDefault="0079636F" w:rsidP="0079636F">
      <w:pPr>
        <w:rPr>
          <w:rFonts w:cs="Times New Roman"/>
          <w:b/>
          <w:szCs w:val="24"/>
          <w:lang w:val="fi-FI"/>
        </w:rPr>
      </w:pPr>
      <w:r w:rsidRPr="00BD2EA7">
        <w:rPr>
          <w:rFonts w:cs="Times New Roman"/>
          <w:b/>
          <w:szCs w:val="24"/>
          <w:lang w:val="fi-FI"/>
        </w:rPr>
        <w:t>Perjantai 04.11. Jumilla, viinitilavierailu ja Abarán</w:t>
      </w:r>
    </w:p>
    <w:p w14:paraId="7C749E67" w14:textId="06B9D65F" w:rsidR="0079636F" w:rsidRPr="00BD2EA7" w:rsidRDefault="0079636F" w:rsidP="0079636F">
      <w:pPr>
        <w:spacing w:after="360"/>
        <w:rPr>
          <w:rFonts w:cs="Times New Roman"/>
          <w:szCs w:val="24"/>
          <w:lang w:val="fi-FI"/>
        </w:rPr>
      </w:pPr>
      <w:r w:rsidRPr="00BD2EA7">
        <w:rPr>
          <w:rFonts w:cs="Times New Roman"/>
          <w:noProof/>
          <w:szCs w:val="24"/>
          <w:lang w:val="en-GB" w:eastAsia="en-GB"/>
        </w:rPr>
        <w:drawing>
          <wp:anchor distT="0" distB="0" distL="114300" distR="114300" simplePos="0" relativeHeight="251659264" behindDoc="0" locked="0" layoutInCell="1" allowOverlap="1" wp14:anchorId="6F39C10D" wp14:editId="15B0158C">
            <wp:simplePos x="0" y="0"/>
            <wp:positionH relativeFrom="column">
              <wp:posOffset>-26035</wp:posOffset>
            </wp:positionH>
            <wp:positionV relativeFrom="paragraph">
              <wp:posOffset>74295</wp:posOffset>
            </wp:positionV>
            <wp:extent cx="3108960" cy="18161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8960" cy="181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2EA7">
        <w:rPr>
          <w:rFonts w:cs="Times New Roman"/>
          <w:szCs w:val="24"/>
          <w:lang w:val="fi-FI"/>
        </w:rPr>
        <w:t xml:space="preserve">Matkatessamme vuorien ja viljelyalueiden keskellä </w:t>
      </w:r>
      <w:r w:rsidR="00596CEF" w:rsidRPr="00BD2EA7">
        <w:rPr>
          <w:rFonts w:cs="Times New Roman"/>
          <w:szCs w:val="24"/>
          <w:lang w:val="fi-FI"/>
        </w:rPr>
        <w:t>yhtäkkiä</w:t>
      </w:r>
      <w:r w:rsidRPr="00BD2EA7">
        <w:rPr>
          <w:rFonts w:cs="Times New Roman"/>
          <w:szCs w:val="24"/>
          <w:lang w:val="fi-FI"/>
        </w:rPr>
        <w:t xml:space="preserve"> maisemaan ilmestyy Abaránin kylä. Kylässä voimme ihastella islamilaisen kauden perintöä olevaa kastelusysteemiä. Käytössä on vielä monia ”vesipyöriä”. Ne nostavat vettä joesta, jotta kaukaisemmatkin viljelyalueet tulisivat kastelluiksi. </w:t>
      </w:r>
    </w:p>
    <w:p w14:paraId="20EDDB2B" w14:textId="77777777" w:rsidR="0079636F" w:rsidRPr="00BD2EA7" w:rsidRDefault="0079636F" w:rsidP="0079636F">
      <w:pPr>
        <w:rPr>
          <w:rFonts w:cs="Times New Roman"/>
          <w:szCs w:val="24"/>
          <w:lang w:val="fi-FI"/>
        </w:rPr>
      </w:pPr>
      <w:r w:rsidRPr="00BD2EA7">
        <w:rPr>
          <w:rFonts w:cs="Times New Roman"/>
          <w:szCs w:val="24"/>
          <w:lang w:val="fi-FI"/>
        </w:rPr>
        <w:t>Abaránin vierailun jälkeen lähdemme kohti Jumillan kylää ja viinialuetta. Kylässä näemme Teatteri Vicon, yhdenyksi koko Murcian alueen parhaiten säilyneistä alkuperäisistä teattereista, ja Santiagon kirkon. Teatteri Vico rakennettiin tarkasti alkuperäisen teatterin mukaan samalle paikalle vuonna 1882. Jumillasta lähdemme viinitilalle, jossa maistelemme viinejä ja saamme tietoa alueen viineistä.</w:t>
      </w:r>
    </w:p>
    <w:p w14:paraId="5FFDBCF0" w14:textId="77777777" w:rsidR="0079636F" w:rsidRPr="00BD2EA7" w:rsidRDefault="0079636F" w:rsidP="0079636F">
      <w:pPr>
        <w:rPr>
          <w:rFonts w:cs="Times New Roman"/>
          <w:szCs w:val="24"/>
          <w:lang w:val="fi-FI"/>
        </w:rPr>
      </w:pPr>
      <w:r w:rsidRPr="00BD2EA7">
        <w:rPr>
          <w:rFonts w:cs="Times New Roman"/>
          <w:szCs w:val="24"/>
          <w:lang w:val="fi-FI"/>
        </w:rPr>
        <w:t>Päivän aikana yhteinen lounas.</w:t>
      </w:r>
    </w:p>
    <w:p w14:paraId="2446257F" w14:textId="77777777" w:rsidR="0079636F" w:rsidRPr="00BD2EA7" w:rsidRDefault="0079636F" w:rsidP="0079636F">
      <w:pPr>
        <w:rPr>
          <w:rFonts w:cs="Times New Roman"/>
          <w:szCs w:val="24"/>
          <w:lang w:val="fi-FI"/>
        </w:rPr>
      </w:pPr>
      <w:r w:rsidRPr="00BD2EA7">
        <w:rPr>
          <w:rFonts w:cs="Times New Roman"/>
          <w:szCs w:val="24"/>
          <w:lang w:val="fi-FI"/>
        </w:rPr>
        <w:t>Vapaaehtoinen illallinen Murcian Kasinolla, teemana Murcian alueen keittiö.</w:t>
      </w:r>
    </w:p>
    <w:p w14:paraId="3219389A" w14:textId="77777777" w:rsidR="0079636F" w:rsidRPr="00BD2EA7" w:rsidRDefault="0079636F" w:rsidP="0079636F">
      <w:pPr>
        <w:rPr>
          <w:rFonts w:cs="Times New Roman"/>
          <w:szCs w:val="24"/>
          <w:lang w:val="fi-FI"/>
        </w:rPr>
      </w:pPr>
      <w:r w:rsidRPr="00BD2EA7">
        <w:rPr>
          <w:rFonts w:cs="Times New Roman"/>
          <w:b/>
          <w:szCs w:val="24"/>
          <w:lang w:val="fi-FI"/>
        </w:rPr>
        <w:t>Lauantaina 05.11. Cartagena, Lorca ja Guadix</w:t>
      </w:r>
    </w:p>
    <w:p w14:paraId="0C9D4005" w14:textId="423E7409" w:rsidR="0079636F" w:rsidRPr="00BD2EA7" w:rsidRDefault="0079636F" w:rsidP="0079636F">
      <w:pPr>
        <w:rPr>
          <w:rFonts w:cs="Times New Roman"/>
          <w:szCs w:val="24"/>
          <w:lang w:val="fi-FI"/>
        </w:rPr>
      </w:pPr>
      <w:r w:rsidRPr="00BD2EA7">
        <w:rPr>
          <w:rFonts w:cs="Times New Roman"/>
          <w:szCs w:val="24"/>
          <w:lang w:val="fi-FI"/>
        </w:rPr>
        <w:t xml:space="preserve">Lähdemme kohti Cartagenan kaupunkia. Cartagena, </w:t>
      </w:r>
      <w:r w:rsidR="00596CEF" w:rsidRPr="00BD2EA7">
        <w:rPr>
          <w:rFonts w:cs="Times New Roman"/>
          <w:szCs w:val="24"/>
          <w:lang w:val="fi-FI"/>
        </w:rPr>
        <w:t>kulttuurien</w:t>
      </w:r>
      <w:r w:rsidRPr="00BD2EA7">
        <w:rPr>
          <w:rFonts w:cs="Times New Roman"/>
          <w:szCs w:val="24"/>
          <w:lang w:val="fi-FI"/>
        </w:rPr>
        <w:t xml:space="preserve"> satamaksi kutsuttu satamakaupunki on kuuluisa, ei pelkästään Isaac Peralin sukellusveneen prototyypistä vaan myös Rooman ajan arkeologisista löydöistä: roomalainen teatteri, la Casa de la Fortuna, Barrio Foro Romano ja Augusteum. Roomalaisen korttelin (Barrio Foro Romano) kaivaukset vuosina 2008 ja 2009 paljastivat kokonaisen korttelin Rooman ajan Cartagenaa. Korttelista löytyy kylpylä-alue ja ”edificio de atrio”, joka toimi uskonnollisten juhlien päänäyttämönä. Opas vie meidät kaikkiin näihin historiallisiin kohteisiin ja auttaa meitä ymmärtämään, miksi Cartagena oli niin tärkeässä asemassa aikanaan. Nykyään kaupungissa on Espanjan laivaston tukikohta.</w:t>
      </w:r>
    </w:p>
    <w:p w14:paraId="07ADABA7" w14:textId="77777777" w:rsidR="0079636F" w:rsidRPr="00BD2EA7" w:rsidRDefault="0079636F" w:rsidP="0079636F">
      <w:pPr>
        <w:rPr>
          <w:rFonts w:cs="Times New Roman"/>
          <w:szCs w:val="24"/>
          <w:lang w:val="fi-FI"/>
        </w:rPr>
      </w:pPr>
      <w:r w:rsidRPr="00BD2EA7">
        <w:rPr>
          <w:rFonts w:cs="Times New Roman"/>
          <w:szCs w:val="24"/>
          <w:lang w:val="fi-FI"/>
        </w:rPr>
        <w:t xml:space="preserve">Cartagenan jälkeen jatkamme matkaa Lorcaan. </w:t>
      </w:r>
    </w:p>
    <w:p w14:paraId="2C9EE31C" w14:textId="77777777" w:rsidR="0079636F" w:rsidRPr="00BD2EA7" w:rsidRDefault="0079636F" w:rsidP="0079636F">
      <w:pPr>
        <w:rPr>
          <w:rFonts w:cs="Times New Roman"/>
          <w:szCs w:val="24"/>
          <w:lang w:val="fi-FI"/>
        </w:rPr>
      </w:pPr>
      <w:r w:rsidRPr="00BD2EA7">
        <w:rPr>
          <w:rFonts w:cs="Times New Roman"/>
          <w:szCs w:val="24"/>
          <w:lang w:val="fi-FI"/>
        </w:rPr>
        <w:t xml:space="preserve">Lorca tunnetaan nimeltä ”sadan vaakunan kaupunki”. Kaupunki julistettiin historiallisen taiteen monumentiksi jo vuonna 1964. Lorca onkin onnistunut modernisoitumaan menettämättä kuuluisaa identiteettiään barokkikaupunkina. Kaupungista löytyy myös muiden aikakausien arkkitehtuuria kuten esim. synagoga ja keskiaikainen linna. </w:t>
      </w:r>
    </w:p>
    <w:p w14:paraId="667B80E9" w14:textId="77777777" w:rsidR="0079636F" w:rsidRPr="00BD2EA7" w:rsidRDefault="0079636F" w:rsidP="0079636F">
      <w:pPr>
        <w:rPr>
          <w:rFonts w:cs="Times New Roman"/>
          <w:szCs w:val="24"/>
        </w:rPr>
      </w:pPr>
      <w:r w:rsidRPr="00BD2EA7">
        <w:rPr>
          <w:rFonts w:cs="Times New Roman"/>
          <w:szCs w:val="24"/>
          <w:lang w:val="fi-FI"/>
        </w:rPr>
        <w:t xml:space="preserve">Lorcasta jatkamme matkaa Guadixin kylään. Se sijaitsee Sierra Nevadan pohjoispuolella, Guadixin kansallispuistossa puolessä välissä matkalla Málagaan. </w:t>
      </w:r>
      <w:r w:rsidRPr="00BD2EA7">
        <w:rPr>
          <w:rFonts w:cs="Times New Roman"/>
          <w:szCs w:val="24"/>
        </w:rPr>
        <w:t>Yövymme kylässä.</w:t>
      </w:r>
    </w:p>
    <w:p w14:paraId="2B0D5F62" w14:textId="77777777" w:rsidR="0079636F" w:rsidRPr="00BD2EA7" w:rsidRDefault="0079636F" w:rsidP="0079636F">
      <w:pPr>
        <w:rPr>
          <w:rFonts w:cs="Times New Roman"/>
          <w:szCs w:val="24"/>
        </w:rPr>
      </w:pPr>
      <w:r w:rsidRPr="00BD2EA7">
        <w:rPr>
          <w:rFonts w:cs="Times New Roman"/>
          <w:szCs w:val="24"/>
        </w:rPr>
        <w:t>Päivän aikana yhteinen lounas.</w:t>
      </w:r>
    </w:p>
    <w:p w14:paraId="3B110C4B" w14:textId="77777777" w:rsidR="0079636F" w:rsidRPr="00BD2EA7" w:rsidRDefault="0079636F" w:rsidP="0079636F">
      <w:pPr>
        <w:rPr>
          <w:rFonts w:cs="Times New Roman"/>
          <w:szCs w:val="24"/>
        </w:rPr>
      </w:pPr>
    </w:p>
    <w:p w14:paraId="18115CFC" w14:textId="77777777" w:rsidR="0079636F" w:rsidRPr="00BD2EA7" w:rsidRDefault="0079636F" w:rsidP="0079636F">
      <w:pPr>
        <w:jc w:val="center"/>
        <w:rPr>
          <w:rFonts w:cs="Times New Roman"/>
          <w:szCs w:val="24"/>
        </w:rPr>
      </w:pPr>
      <w:r w:rsidRPr="00BD2EA7">
        <w:rPr>
          <w:rFonts w:cs="Times New Roman"/>
          <w:noProof/>
          <w:szCs w:val="24"/>
          <w:lang w:val="en-GB" w:eastAsia="en-GB"/>
        </w:rPr>
        <w:drawing>
          <wp:inline distT="0" distB="0" distL="0" distR="0" wp14:anchorId="1F375F39" wp14:editId="2A4CCC80">
            <wp:extent cx="5071730" cy="2199501"/>
            <wp:effectExtent l="0" t="0" r="0" b="0"/>
            <wp:docPr id="3" name="Imagen 3" descr="Sierra Nevadan vuor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rra Nevadan vuoris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511" cy="2203309"/>
                    </a:xfrm>
                    <a:prstGeom prst="rect">
                      <a:avLst/>
                    </a:prstGeom>
                    <a:noFill/>
                    <a:ln>
                      <a:noFill/>
                    </a:ln>
                  </pic:spPr>
                </pic:pic>
              </a:graphicData>
            </a:graphic>
          </wp:inline>
        </w:drawing>
      </w:r>
    </w:p>
    <w:p w14:paraId="6D28EAD0" w14:textId="77777777" w:rsidR="0079636F" w:rsidRPr="00BD2EA7" w:rsidRDefault="0079636F" w:rsidP="0079636F">
      <w:pPr>
        <w:rPr>
          <w:rFonts w:cs="Times New Roman"/>
          <w:b/>
          <w:szCs w:val="24"/>
        </w:rPr>
      </w:pPr>
    </w:p>
    <w:p w14:paraId="55C52167" w14:textId="77777777" w:rsidR="0079636F" w:rsidRPr="00BD2EA7" w:rsidRDefault="0079636F" w:rsidP="0079636F">
      <w:pPr>
        <w:rPr>
          <w:rFonts w:cs="Times New Roman"/>
          <w:b/>
          <w:szCs w:val="24"/>
        </w:rPr>
      </w:pPr>
      <w:r w:rsidRPr="00BD2EA7">
        <w:rPr>
          <w:rFonts w:cs="Times New Roman"/>
          <w:b/>
          <w:szCs w:val="24"/>
        </w:rPr>
        <w:t>Sunnuntai 06.11. Guadix</w:t>
      </w:r>
    </w:p>
    <w:p w14:paraId="069F3F5E" w14:textId="77777777" w:rsidR="0079636F" w:rsidRPr="00BD2EA7" w:rsidRDefault="0079636F" w:rsidP="0079636F">
      <w:pPr>
        <w:rPr>
          <w:rFonts w:cs="Times New Roman"/>
          <w:noProof/>
          <w:szCs w:val="24"/>
          <w:lang w:eastAsia="fi-FI"/>
        </w:rPr>
      </w:pPr>
    </w:p>
    <w:p w14:paraId="264EAF8C" w14:textId="77777777" w:rsidR="0079636F" w:rsidRPr="00BD2EA7" w:rsidRDefault="0079636F" w:rsidP="0079636F">
      <w:pPr>
        <w:jc w:val="center"/>
        <w:rPr>
          <w:rFonts w:cs="Times New Roman"/>
          <w:szCs w:val="24"/>
        </w:rPr>
      </w:pPr>
      <w:r w:rsidRPr="00BD2EA7">
        <w:rPr>
          <w:rFonts w:cs="Times New Roman"/>
          <w:noProof/>
          <w:szCs w:val="24"/>
          <w:lang w:val="en-GB" w:eastAsia="en-GB"/>
        </w:rPr>
        <w:drawing>
          <wp:inline distT="0" distB="0" distL="0" distR="0" wp14:anchorId="5F4E0637" wp14:editId="4F516344">
            <wp:extent cx="3923414" cy="2583712"/>
            <wp:effectExtent l="0" t="0" r="1270" b="7620"/>
            <wp:docPr id="5" name="Imagen 1" descr="Cuevas de Gua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evas de Guadi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3671" cy="2583881"/>
                    </a:xfrm>
                    <a:prstGeom prst="rect">
                      <a:avLst/>
                    </a:prstGeom>
                    <a:noFill/>
                    <a:ln>
                      <a:noFill/>
                    </a:ln>
                  </pic:spPr>
                </pic:pic>
              </a:graphicData>
            </a:graphic>
          </wp:inline>
        </w:drawing>
      </w:r>
    </w:p>
    <w:p w14:paraId="33B162C1" w14:textId="77777777" w:rsidR="0079636F" w:rsidRPr="00BD2EA7" w:rsidRDefault="0079636F" w:rsidP="0079636F">
      <w:pPr>
        <w:rPr>
          <w:rFonts w:cs="Times New Roman"/>
          <w:szCs w:val="24"/>
        </w:rPr>
      </w:pPr>
    </w:p>
    <w:p w14:paraId="3726583C" w14:textId="77777777" w:rsidR="0079636F" w:rsidRPr="00BD2EA7" w:rsidRDefault="0079636F" w:rsidP="0079636F">
      <w:pPr>
        <w:rPr>
          <w:rFonts w:cs="Times New Roman"/>
          <w:szCs w:val="24"/>
          <w:lang w:val="fi-FI"/>
        </w:rPr>
      </w:pPr>
      <w:r w:rsidRPr="00BD2EA7">
        <w:rPr>
          <w:rFonts w:cs="Times New Roman"/>
          <w:szCs w:val="24"/>
          <w:lang w:val="fi-FI"/>
        </w:rPr>
        <w:t>Aamiainen hotellissa</w:t>
      </w:r>
    </w:p>
    <w:p w14:paraId="5513D2A2" w14:textId="77777777" w:rsidR="0079636F" w:rsidRPr="00BD2EA7" w:rsidRDefault="0079636F" w:rsidP="0079636F">
      <w:pPr>
        <w:rPr>
          <w:rFonts w:cs="Times New Roman"/>
          <w:szCs w:val="24"/>
          <w:lang w:val="fi-FI"/>
        </w:rPr>
      </w:pPr>
      <w:r w:rsidRPr="00BD2EA7">
        <w:rPr>
          <w:rFonts w:cs="Times New Roman"/>
          <w:szCs w:val="24"/>
          <w:lang w:val="fi-FI"/>
        </w:rPr>
        <w:t>Guadix on ylpeä kylässä syntyneestä kirjailija Pedro Antonio de Alcorconista (1833-1891). Guadixilaiset voivat olla myös ylpeitä kylän tarjoamista arkkitehtonisista helmistä kuten Guadixin pääaukio ja barokkityylinen katedraali, joihin tutustumme oppaan johdolla. Tutustumme myös kylän kuuluisiin luola-asumuksiin (Barrio de las cuevas), jotka ovat pysyneet melkein koskemattomina satojen vuosien ajan. Kylän aaltoilevissa rinteissä töröttää siellä täällä pieniä savupiippuja, jotka kertovat tästä maanalaisesta asutuksesta. Vierailemme luolamuseossa, joka antaa hyvän käsityksen siitä, millaista elämä on ollut luola-asumuksissa ennen ja nykypäivänä. Vierailujen jälkeen matka jatkuu takaisin Malagaan.</w:t>
      </w:r>
    </w:p>
    <w:p w14:paraId="174B767C" w14:textId="77777777" w:rsidR="0079636F" w:rsidRPr="00BD2EA7" w:rsidRDefault="0079636F" w:rsidP="0079636F">
      <w:pPr>
        <w:rPr>
          <w:rFonts w:cs="Times New Roman"/>
          <w:szCs w:val="24"/>
          <w:lang w:val="fi-FI"/>
        </w:rPr>
      </w:pPr>
    </w:p>
    <w:p w14:paraId="40AD452C" w14:textId="6009F410" w:rsidR="0079636F" w:rsidRPr="008E1222" w:rsidRDefault="008E1222" w:rsidP="0079636F">
      <w:pPr>
        <w:autoSpaceDE w:val="0"/>
        <w:autoSpaceDN w:val="0"/>
        <w:adjustRightInd w:val="0"/>
        <w:rPr>
          <w:rFonts w:ascii="Verdana" w:eastAsia="Times New Roman" w:hAnsi="Verdana" w:cs="Verdana"/>
          <w:b/>
          <w:sz w:val="20"/>
          <w:szCs w:val="20"/>
          <w:lang w:val="fi-FI" w:eastAsia="es-ES"/>
        </w:rPr>
      </w:pPr>
      <w:r w:rsidRPr="008E1222">
        <w:rPr>
          <w:rFonts w:ascii="Verdana" w:eastAsia="Times New Roman" w:hAnsi="Verdana" w:cs="Verdana"/>
          <w:b/>
          <w:sz w:val="20"/>
          <w:szCs w:val="20"/>
          <w:lang w:val="fi-FI" w:eastAsia="es-ES"/>
        </w:rPr>
        <w:t>Matkapaketti</w:t>
      </w:r>
    </w:p>
    <w:p w14:paraId="0EAB7FA9" w14:textId="4D7FDD7E" w:rsidR="00310CCB" w:rsidRPr="00BD2EA7" w:rsidRDefault="0079636F" w:rsidP="00310CCB">
      <w:pPr>
        <w:autoSpaceDE w:val="0"/>
        <w:autoSpaceDN w:val="0"/>
        <w:adjustRightInd w:val="0"/>
        <w:spacing w:before="0"/>
        <w:rPr>
          <w:rFonts w:eastAsia="Times New Roman" w:cs="Times New Roman"/>
          <w:szCs w:val="24"/>
          <w:lang w:val="fi-FI" w:eastAsia="es-ES"/>
        </w:rPr>
      </w:pPr>
      <w:r w:rsidRPr="00BD2EA7">
        <w:rPr>
          <w:rFonts w:eastAsia="Times New Roman" w:cs="Times New Roman"/>
          <w:szCs w:val="24"/>
          <w:lang w:val="fi-FI" w:eastAsia="es-ES"/>
        </w:rPr>
        <w:t xml:space="preserve">Jäsenet </w:t>
      </w:r>
      <w:r w:rsidR="00310CCB" w:rsidRPr="00BD2EA7">
        <w:rPr>
          <w:rFonts w:eastAsia="Times New Roman" w:cs="Times New Roman"/>
          <w:szCs w:val="24"/>
          <w:lang w:val="fi-FI" w:eastAsia="es-ES"/>
        </w:rPr>
        <w:t xml:space="preserve"> €</w:t>
      </w:r>
      <w:r w:rsidRPr="00BD2EA7">
        <w:rPr>
          <w:rFonts w:eastAsia="Times New Roman" w:cs="Times New Roman"/>
          <w:szCs w:val="24"/>
          <w:lang w:val="fi-FI" w:eastAsia="es-ES"/>
        </w:rPr>
        <w:t>495/henkilö ja vieraat € 520</w:t>
      </w:r>
      <w:r w:rsidR="00310CCB" w:rsidRPr="00BD2EA7">
        <w:rPr>
          <w:rFonts w:eastAsia="Times New Roman" w:cs="Times New Roman"/>
          <w:szCs w:val="24"/>
          <w:lang w:val="fi-FI" w:eastAsia="es-ES"/>
        </w:rPr>
        <w:t>,</w:t>
      </w:r>
      <w:r w:rsidRPr="00BD2EA7">
        <w:rPr>
          <w:rFonts w:eastAsia="Times New Roman" w:cs="Times New Roman"/>
          <w:szCs w:val="24"/>
          <w:lang w:val="fi-FI" w:eastAsia="es-ES"/>
        </w:rPr>
        <w:t xml:space="preserve"> </w:t>
      </w:r>
      <w:r w:rsidR="00310CCB" w:rsidRPr="00BD2EA7">
        <w:rPr>
          <w:rFonts w:eastAsia="Times New Roman" w:cs="Times New Roman"/>
          <w:szCs w:val="24"/>
          <w:lang w:val="fi-FI" w:eastAsia="es-ES"/>
        </w:rPr>
        <w:t xml:space="preserve">majoittuminen </w:t>
      </w:r>
      <w:r w:rsidRPr="00BD2EA7">
        <w:rPr>
          <w:rFonts w:eastAsia="Times New Roman" w:cs="Times New Roman"/>
          <w:szCs w:val="24"/>
          <w:lang w:val="fi-FI" w:eastAsia="es-ES"/>
        </w:rPr>
        <w:t>jaetussa 2 hengen huoneessa</w:t>
      </w:r>
      <w:r w:rsidR="008E1222" w:rsidRPr="00BD2EA7">
        <w:rPr>
          <w:rFonts w:eastAsia="Times New Roman" w:cs="Times New Roman"/>
          <w:szCs w:val="24"/>
          <w:lang w:val="fi-FI" w:eastAsia="es-ES"/>
        </w:rPr>
        <w:t xml:space="preserve">, </w:t>
      </w:r>
      <w:r w:rsidR="00310CCB" w:rsidRPr="00BD2EA7">
        <w:rPr>
          <w:rFonts w:eastAsia="Times New Roman" w:cs="Times New Roman"/>
          <w:szCs w:val="24"/>
          <w:lang w:val="fi-FI" w:eastAsia="es-ES"/>
        </w:rPr>
        <w:t>1 hh lisämaksu 90 €/henkilö</w:t>
      </w:r>
    </w:p>
    <w:p w14:paraId="3D610C1B" w14:textId="77777777" w:rsidR="00310CCB" w:rsidRPr="00BD2EA7" w:rsidRDefault="00310CCB" w:rsidP="00310CCB">
      <w:pPr>
        <w:autoSpaceDE w:val="0"/>
        <w:autoSpaceDN w:val="0"/>
        <w:adjustRightInd w:val="0"/>
        <w:spacing w:before="0"/>
        <w:rPr>
          <w:rFonts w:eastAsia="Times New Roman" w:cs="Times New Roman"/>
          <w:szCs w:val="24"/>
          <w:lang w:val="fi-FI" w:eastAsia="es-ES"/>
        </w:rPr>
      </w:pPr>
    </w:p>
    <w:p w14:paraId="4AAEFDBE" w14:textId="486204BC" w:rsidR="008E1222" w:rsidRPr="00BD2EA7" w:rsidRDefault="008E1222" w:rsidP="00310CCB">
      <w:pPr>
        <w:pStyle w:val="NormaaliWWW"/>
        <w:spacing w:after="0"/>
        <w:rPr>
          <w:lang w:val="fi-FI"/>
        </w:rPr>
      </w:pPr>
      <w:r w:rsidRPr="00BD2EA7">
        <w:rPr>
          <w:lang w:val="fi-FI"/>
        </w:rPr>
        <w:t xml:space="preserve">2 yötä Kylpylähotelli Levante**** (Archena)  </w:t>
      </w:r>
      <w:hyperlink r:id="rId14" w:history="1">
        <w:r w:rsidRPr="00BD2EA7">
          <w:rPr>
            <w:rStyle w:val="Hyperlinkki"/>
            <w:lang w:val="fi-FI"/>
          </w:rPr>
          <w:t>www.balneariodearchena.com</w:t>
        </w:r>
      </w:hyperlink>
    </w:p>
    <w:p w14:paraId="36492FF3" w14:textId="51816DDC" w:rsidR="008E1222" w:rsidRPr="00BD2EA7" w:rsidRDefault="008E1222" w:rsidP="00310CCB">
      <w:pPr>
        <w:autoSpaceDE w:val="0"/>
        <w:autoSpaceDN w:val="0"/>
        <w:adjustRightInd w:val="0"/>
        <w:spacing w:before="0"/>
        <w:rPr>
          <w:rFonts w:eastAsia="Times New Roman" w:cs="Times New Roman"/>
          <w:szCs w:val="24"/>
          <w:lang w:val="es-ES" w:eastAsia="es-ES"/>
        </w:rPr>
      </w:pPr>
      <w:r w:rsidRPr="00BD2EA7">
        <w:rPr>
          <w:rFonts w:eastAsia="Times New Roman" w:cs="Times New Roman"/>
          <w:szCs w:val="24"/>
          <w:lang w:val="es-ES" w:eastAsia="es-ES"/>
        </w:rPr>
        <w:t xml:space="preserve">1 yö Palacio Oñate**** (Guadix) </w:t>
      </w:r>
      <w:hyperlink r:id="rId15" w:history="1">
        <w:r w:rsidRPr="00BD2EA7">
          <w:rPr>
            <w:rStyle w:val="Hyperlinkki"/>
            <w:rFonts w:eastAsia="Times New Roman" w:cs="Times New Roman"/>
            <w:szCs w:val="24"/>
            <w:lang w:val="es-ES" w:eastAsia="es-ES"/>
          </w:rPr>
          <w:t>http://xn--palaciodeoate-rkb.es/</w:t>
        </w:r>
      </w:hyperlink>
    </w:p>
    <w:p w14:paraId="3A62D61C" w14:textId="77777777" w:rsidR="008E1222" w:rsidRPr="00BD2EA7" w:rsidRDefault="008E1222" w:rsidP="00310CCB">
      <w:pPr>
        <w:autoSpaceDE w:val="0"/>
        <w:autoSpaceDN w:val="0"/>
        <w:adjustRightInd w:val="0"/>
        <w:spacing w:before="0"/>
        <w:rPr>
          <w:rFonts w:eastAsia="Times New Roman" w:cs="Times New Roman"/>
          <w:szCs w:val="24"/>
          <w:lang w:val="es-ES" w:eastAsia="es-ES"/>
        </w:rPr>
      </w:pPr>
    </w:p>
    <w:p w14:paraId="5C77414C" w14:textId="77777777" w:rsidR="0079636F" w:rsidRPr="00BD2EA7" w:rsidRDefault="0079636F" w:rsidP="00310CCB">
      <w:pPr>
        <w:autoSpaceDE w:val="0"/>
        <w:autoSpaceDN w:val="0"/>
        <w:adjustRightInd w:val="0"/>
        <w:spacing w:before="0"/>
        <w:rPr>
          <w:rFonts w:eastAsia="Times New Roman" w:cs="Times New Roman"/>
          <w:szCs w:val="24"/>
          <w:lang w:val="fi-FI" w:eastAsia="es-ES"/>
        </w:rPr>
      </w:pPr>
      <w:r w:rsidRPr="00BD2EA7">
        <w:rPr>
          <w:rFonts w:eastAsia="Times New Roman" w:cs="Times New Roman"/>
          <w:szCs w:val="24"/>
          <w:lang w:val="fi-FI" w:eastAsia="es-ES"/>
        </w:rPr>
        <w:t xml:space="preserve">HUOM Hinnat edellyttävät 25 hengen ryhmää samoilla järjestelyillä. </w:t>
      </w:r>
    </w:p>
    <w:p w14:paraId="6610F412" w14:textId="77777777" w:rsidR="0079636F" w:rsidRPr="00BD2EA7" w:rsidRDefault="0079636F" w:rsidP="00310CCB">
      <w:pPr>
        <w:autoSpaceDE w:val="0"/>
        <w:autoSpaceDN w:val="0"/>
        <w:adjustRightInd w:val="0"/>
        <w:spacing w:before="0"/>
        <w:rPr>
          <w:rFonts w:eastAsia="Times New Roman" w:cs="Times New Roman"/>
          <w:szCs w:val="24"/>
          <w:lang w:val="fi-FI" w:eastAsia="es-ES"/>
        </w:rPr>
      </w:pPr>
    </w:p>
    <w:p w14:paraId="33705339" w14:textId="77777777" w:rsidR="0079636F" w:rsidRPr="00BD2EA7" w:rsidRDefault="0079636F" w:rsidP="00310CCB">
      <w:pPr>
        <w:autoSpaceDE w:val="0"/>
        <w:autoSpaceDN w:val="0"/>
        <w:adjustRightInd w:val="0"/>
        <w:spacing w:before="0"/>
        <w:rPr>
          <w:rFonts w:eastAsia="Times New Roman" w:cs="Times New Roman"/>
          <w:szCs w:val="24"/>
          <w:lang w:val="fi-FI" w:eastAsia="es-ES"/>
        </w:rPr>
      </w:pPr>
      <w:r w:rsidRPr="00BD2EA7">
        <w:rPr>
          <w:rFonts w:eastAsia="Times New Roman" w:cs="Times New Roman"/>
          <w:szCs w:val="24"/>
          <w:lang w:val="fi-FI" w:eastAsia="es-ES"/>
        </w:rPr>
        <w:t>Matkan hintaan sisältyy:</w:t>
      </w:r>
    </w:p>
    <w:p w14:paraId="77356EC5" w14:textId="77777777" w:rsidR="0079636F" w:rsidRPr="00BD2EA7" w:rsidRDefault="0079636F" w:rsidP="00310CCB">
      <w:pPr>
        <w:autoSpaceDE w:val="0"/>
        <w:autoSpaceDN w:val="0"/>
        <w:adjustRightInd w:val="0"/>
        <w:spacing w:before="0"/>
        <w:rPr>
          <w:rFonts w:eastAsia="Times New Roman" w:cs="Times New Roman"/>
          <w:szCs w:val="24"/>
          <w:lang w:val="fi-FI" w:eastAsia="es-ES"/>
        </w:rPr>
      </w:pPr>
    </w:p>
    <w:p w14:paraId="57E77D31" w14:textId="77777777" w:rsidR="0079636F" w:rsidRPr="00BD2EA7" w:rsidRDefault="0079636F" w:rsidP="0079636F">
      <w:pPr>
        <w:widowControl w:val="0"/>
        <w:numPr>
          <w:ilvl w:val="0"/>
          <w:numId w:val="1"/>
        </w:numPr>
        <w:autoSpaceDE w:val="0"/>
        <w:autoSpaceDN w:val="0"/>
        <w:adjustRightInd w:val="0"/>
        <w:spacing w:before="0"/>
        <w:jc w:val="left"/>
        <w:rPr>
          <w:rFonts w:eastAsia="Times New Roman" w:cs="Times New Roman"/>
          <w:szCs w:val="24"/>
          <w:lang w:val="fi-FI" w:eastAsia="es-ES"/>
        </w:rPr>
      </w:pPr>
      <w:r w:rsidRPr="00BD2EA7">
        <w:rPr>
          <w:rFonts w:eastAsia="Times New Roman" w:cs="Times New Roman"/>
          <w:szCs w:val="24"/>
          <w:lang w:val="fi-FI" w:eastAsia="es-ES"/>
        </w:rPr>
        <w:t xml:space="preserve">Matkapaketin mukainen majoitus puolihoidolla juomineen (vesi, viini) kylpylä-hotelli Levante:ssa ja aamiaisella hotellissa Palacio Oñate Guadix ja valitussa huonetyypissä </w:t>
      </w:r>
    </w:p>
    <w:p w14:paraId="66BAA3EE" w14:textId="3CD8C367" w:rsidR="0079636F" w:rsidRPr="00BD2EA7" w:rsidRDefault="0079636F" w:rsidP="0079636F">
      <w:pPr>
        <w:widowControl w:val="0"/>
        <w:numPr>
          <w:ilvl w:val="0"/>
          <w:numId w:val="1"/>
        </w:numPr>
        <w:spacing w:before="0"/>
        <w:jc w:val="left"/>
        <w:rPr>
          <w:rFonts w:cs="Times New Roman"/>
          <w:szCs w:val="24"/>
          <w:lang w:val="fi-FI"/>
        </w:rPr>
      </w:pPr>
      <w:r w:rsidRPr="00BD2EA7">
        <w:rPr>
          <w:rFonts w:eastAsia="Times New Roman" w:cs="Times New Roman"/>
          <w:szCs w:val="24"/>
          <w:lang w:val="fi-FI" w:eastAsia="es-ES"/>
        </w:rPr>
        <w:t xml:space="preserve">Matkapaketin mukainen ohjelma kuljetuksineen. Lähtö tilausbussilla </w:t>
      </w:r>
      <w:r w:rsidR="003570EE" w:rsidRPr="00BD2EA7">
        <w:rPr>
          <w:rFonts w:eastAsia="Times New Roman" w:cs="Times New Roman"/>
          <w:szCs w:val="24"/>
          <w:lang w:val="fi-FI" w:eastAsia="es-ES"/>
        </w:rPr>
        <w:t>Fuengirolasta</w:t>
      </w:r>
      <w:r w:rsidRPr="00BD2EA7">
        <w:rPr>
          <w:rFonts w:eastAsia="Times New Roman" w:cs="Times New Roman"/>
          <w:szCs w:val="24"/>
          <w:lang w:val="fi-FI" w:eastAsia="es-ES"/>
        </w:rPr>
        <w:t xml:space="preserve"> ja paluu </w:t>
      </w:r>
      <w:r w:rsidR="003570EE" w:rsidRPr="00BD2EA7">
        <w:rPr>
          <w:rFonts w:eastAsia="Times New Roman" w:cs="Times New Roman"/>
          <w:szCs w:val="24"/>
          <w:lang w:val="fi-FI" w:eastAsia="es-ES"/>
        </w:rPr>
        <w:t>Fuengirolaan</w:t>
      </w:r>
      <w:r w:rsidRPr="00BD2EA7">
        <w:rPr>
          <w:rFonts w:eastAsia="Times New Roman" w:cs="Times New Roman"/>
          <w:szCs w:val="24"/>
          <w:lang w:val="fi-FI" w:eastAsia="es-ES"/>
        </w:rPr>
        <w:t xml:space="preserve"> samalla bussilla. Matkustajien nouto </w:t>
      </w:r>
      <w:r w:rsidR="003570EE" w:rsidRPr="00BD2EA7">
        <w:rPr>
          <w:rFonts w:cs="Times New Roman"/>
          <w:szCs w:val="24"/>
          <w:lang w:val="fi-FI"/>
        </w:rPr>
        <w:t xml:space="preserve">konserttibussin pysäkeiltä. </w:t>
      </w:r>
    </w:p>
    <w:p w14:paraId="212FC737" w14:textId="0D907F7F" w:rsidR="0079636F" w:rsidRPr="00BD2EA7" w:rsidRDefault="0079636F" w:rsidP="0079636F">
      <w:pPr>
        <w:widowControl w:val="0"/>
        <w:numPr>
          <w:ilvl w:val="0"/>
          <w:numId w:val="1"/>
        </w:numPr>
        <w:autoSpaceDE w:val="0"/>
        <w:autoSpaceDN w:val="0"/>
        <w:adjustRightInd w:val="0"/>
        <w:spacing w:before="0"/>
        <w:jc w:val="left"/>
        <w:rPr>
          <w:rFonts w:eastAsia="Times New Roman" w:cs="Times New Roman"/>
          <w:szCs w:val="24"/>
          <w:lang w:val="fi-FI" w:eastAsia="es-ES"/>
        </w:rPr>
      </w:pPr>
      <w:r w:rsidRPr="00BD2EA7">
        <w:rPr>
          <w:rFonts w:eastAsia="Times New Roman" w:cs="Times New Roman"/>
          <w:szCs w:val="24"/>
          <w:lang w:val="fi-FI" w:eastAsia="es-ES"/>
        </w:rPr>
        <w:t xml:space="preserve">Oppaan palvelut alkaen </w:t>
      </w:r>
      <w:r w:rsidR="003570EE" w:rsidRPr="00BD2EA7">
        <w:rPr>
          <w:rFonts w:eastAsia="Times New Roman" w:cs="Times New Roman"/>
          <w:szCs w:val="24"/>
          <w:lang w:val="fi-FI" w:eastAsia="es-ES"/>
        </w:rPr>
        <w:t xml:space="preserve">Fuengirolasta (Málagasta) </w:t>
      </w:r>
      <w:r w:rsidRPr="00BD2EA7">
        <w:rPr>
          <w:rFonts w:eastAsia="Times New Roman" w:cs="Times New Roman"/>
          <w:szCs w:val="24"/>
          <w:lang w:val="fi-FI" w:eastAsia="es-ES"/>
        </w:rPr>
        <w:t xml:space="preserve">ja loppuen </w:t>
      </w:r>
      <w:r w:rsidR="003570EE" w:rsidRPr="00BD2EA7">
        <w:rPr>
          <w:rFonts w:eastAsia="Times New Roman" w:cs="Times New Roman"/>
          <w:szCs w:val="24"/>
          <w:lang w:val="fi-FI" w:eastAsia="es-ES"/>
        </w:rPr>
        <w:t>Fuengirolaan (Málagaan)</w:t>
      </w:r>
    </w:p>
    <w:p w14:paraId="40FA5615" w14:textId="77777777" w:rsidR="0079636F" w:rsidRPr="00BD2EA7" w:rsidRDefault="0079636F" w:rsidP="0079636F">
      <w:pPr>
        <w:widowControl w:val="0"/>
        <w:numPr>
          <w:ilvl w:val="0"/>
          <w:numId w:val="1"/>
        </w:numPr>
        <w:autoSpaceDE w:val="0"/>
        <w:autoSpaceDN w:val="0"/>
        <w:adjustRightInd w:val="0"/>
        <w:spacing w:before="0"/>
        <w:jc w:val="left"/>
        <w:rPr>
          <w:rFonts w:eastAsia="Times New Roman" w:cs="Times New Roman"/>
          <w:szCs w:val="24"/>
          <w:lang w:val="fi-FI" w:eastAsia="es-ES"/>
        </w:rPr>
      </w:pPr>
      <w:r w:rsidRPr="00BD2EA7">
        <w:rPr>
          <w:rFonts w:eastAsia="Times New Roman" w:cs="Times New Roman"/>
          <w:szCs w:val="24"/>
          <w:lang w:val="fi-FI" w:eastAsia="es-ES"/>
        </w:rPr>
        <w:t xml:space="preserve">Ohjelman mukaiset ateriat (aamiaiset x 4, lounas x 3 ja illallinen hotellilla x 2) </w:t>
      </w:r>
    </w:p>
    <w:p w14:paraId="5EC539F2" w14:textId="77777777" w:rsidR="0079636F" w:rsidRPr="00BD2EA7" w:rsidRDefault="0079636F" w:rsidP="0079636F">
      <w:pPr>
        <w:widowControl w:val="0"/>
        <w:numPr>
          <w:ilvl w:val="0"/>
          <w:numId w:val="1"/>
        </w:numPr>
        <w:autoSpaceDE w:val="0"/>
        <w:autoSpaceDN w:val="0"/>
        <w:adjustRightInd w:val="0"/>
        <w:spacing w:before="0"/>
        <w:jc w:val="left"/>
        <w:rPr>
          <w:rFonts w:eastAsia="Times New Roman" w:cs="Times New Roman"/>
          <w:szCs w:val="24"/>
          <w:lang w:val="fi-FI" w:eastAsia="es-ES"/>
        </w:rPr>
      </w:pPr>
      <w:r w:rsidRPr="00BD2EA7">
        <w:rPr>
          <w:rFonts w:eastAsia="Times New Roman" w:cs="Times New Roman"/>
          <w:szCs w:val="24"/>
          <w:lang w:val="fi-FI" w:eastAsia="es-ES"/>
        </w:rPr>
        <w:t>Hotellin kylpylään (Kylpylähotelli Levante Archena) vapaa pääsy +kylpytakki</w:t>
      </w:r>
    </w:p>
    <w:p w14:paraId="4F4CDC58" w14:textId="2C861240" w:rsidR="0079636F" w:rsidRPr="00BD2EA7" w:rsidRDefault="0079636F" w:rsidP="0079636F">
      <w:pPr>
        <w:widowControl w:val="0"/>
        <w:numPr>
          <w:ilvl w:val="0"/>
          <w:numId w:val="1"/>
        </w:numPr>
        <w:autoSpaceDE w:val="0"/>
        <w:autoSpaceDN w:val="0"/>
        <w:adjustRightInd w:val="0"/>
        <w:spacing w:before="0"/>
        <w:jc w:val="left"/>
        <w:rPr>
          <w:rFonts w:eastAsia="Times New Roman" w:cs="Times New Roman"/>
          <w:szCs w:val="24"/>
          <w:lang w:val="fi-FI" w:eastAsia="es-ES"/>
        </w:rPr>
      </w:pPr>
      <w:r w:rsidRPr="00BD2EA7">
        <w:rPr>
          <w:rFonts w:eastAsia="Times New Roman" w:cs="Times New Roman"/>
          <w:szCs w:val="24"/>
          <w:lang w:val="fi-FI" w:eastAsia="es-ES"/>
        </w:rPr>
        <w:t xml:space="preserve">verot </w:t>
      </w:r>
    </w:p>
    <w:p w14:paraId="2E76F758" w14:textId="77777777" w:rsidR="008E1222" w:rsidRPr="00BD2EA7" w:rsidRDefault="008E1222" w:rsidP="008E1222">
      <w:pPr>
        <w:widowControl w:val="0"/>
        <w:autoSpaceDE w:val="0"/>
        <w:autoSpaceDN w:val="0"/>
        <w:adjustRightInd w:val="0"/>
        <w:spacing w:before="0"/>
        <w:jc w:val="left"/>
        <w:rPr>
          <w:rFonts w:eastAsia="Times New Roman" w:cs="Times New Roman"/>
          <w:szCs w:val="24"/>
          <w:lang w:val="fi-FI" w:eastAsia="es-ES"/>
        </w:rPr>
      </w:pPr>
    </w:p>
    <w:p w14:paraId="29384E72" w14:textId="0A04147F" w:rsidR="008E1222" w:rsidRPr="00BD2EA7" w:rsidRDefault="008E1222" w:rsidP="008E1222">
      <w:pPr>
        <w:widowControl w:val="0"/>
        <w:autoSpaceDE w:val="0"/>
        <w:autoSpaceDN w:val="0"/>
        <w:adjustRightInd w:val="0"/>
        <w:spacing w:before="0"/>
        <w:jc w:val="left"/>
        <w:rPr>
          <w:rFonts w:eastAsia="Times New Roman" w:cs="Times New Roman"/>
          <w:szCs w:val="24"/>
          <w:lang w:val="fi-FI" w:eastAsia="es-ES"/>
        </w:rPr>
      </w:pPr>
      <w:r w:rsidRPr="00BD2EA7">
        <w:rPr>
          <w:rFonts w:eastAsia="Times New Roman" w:cs="Times New Roman"/>
          <w:szCs w:val="24"/>
          <w:lang w:val="fi-FI" w:eastAsia="es-ES"/>
        </w:rPr>
        <w:t xml:space="preserve">Vapaaehtoinen ja omakustanteinen illallinen Murcian Casinolla, teemana tyypillinen murcialainen keittiö. Hinta varmistuu myöhemmin. </w:t>
      </w:r>
    </w:p>
    <w:p w14:paraId="52ADF73B" w14:textId="6E4244A8" w:rsidR="0079636F" w:rsidRPr="00BD2EA7" w:rsidRDefault="00310CCB" w:rsidP="0079636F">
      <w:pPr>
        <w:autoSpaceDE w:val="0"/>
        <w:autoSpaceDN w:val="0"/>
        <w:adjustRightInd w:val="0"/>
        <w:rPr>
          <w:rFonts w:eastAsia="Times New Roman" w:cs="Times New Roman"/>
          <w:b/>
          <w:szCs w:val="24"/>
          <w:lang w:val="fi-FI" w:eastAsia="es-ES"/>
        </w:rPr>
      </w:pPr>
      <w:r w:rsidRPr="00BD2EA7">
        <w:rPr>
          <w:rFonts w:eastAsia="Times New Roman" w:cs="Times New Roman"/>
          <w:b/>
          <w:szCs w:val="24"/>
          <w:lang w:val="fi-FI" w:eastAsia="es-ES"/>
        </w:rPr>
        <w:t xml:space="preserve">Ilmoittautuminen ja </w:t>
      </w:r>
      <w:r w:rsidR="00EB2568" w:rsidRPr="00BD2EA7">
        <w:rPr>
          <w:rFonts w:eastAsia="Times New Roman" w:cs="Times New Roman"/>
          <w:b/>
          <w:szCs w:val="24"/>
          <w:lang w:val="fi-FI" w:eastAsia="es-ES"/>
        </w:rPr>
        <w:t>Etumaksu €250 Kalevan tilille viimeistään 25.08.2016</w:t>
      </w:r>
    </w:p>
    <w:tbl>
      <w:tblPr>
        <w:tblW w:w="25997" w:type="dxa"/>
        <w:tblInd w:w="55" w:type="dxa"/>
        <w:tblCellMar>
          <w:left w:w="70" w:type="dxa"/>
          <w:right w:w="70" w:type="dxa"/>
        </w:tblCellMar>
        <w:tblLook w:val="04A0" w:firstRow="1" w:lastRow="0" w:firstColumn="1" w:lastColumn="0" w:noHBand="0" w:noVBand="1"/>
      </w:tblPr>
      <w:tblGrid>
        <w:gridCol w:w="22448"/>
        <w:gridCol w:w="3549"/>
      </w:tblGrid>
      <w:tr w:rsidR="0079636F" w:rsidRPr="00AB4D50" w14:paraId="50C6F9A0" w14:textId="77777777" w:rsidTr="008E1222">
        <w:trPr>
          <w:trHeight w:val="300"/>
        </w:trPr>
        <w:tc>
          <w:tcPr>
            <w:tcW w:w="22448" w:type="dxa"/>
            <w:tcBorders>
              <w:top w:val="nil"/>
              <w:left w:val="nil"/>
              <w:bottom w:val="nil"/>
              <w:right w:val="nil"/>
            </w:tcBorders>
            <w:shd w:val="clear" w:color="auto" w:fill="auto"/>
            <w:noWrap/>
            <w:vAlign w:val="bottom"/>
          </w:tcPr>
          <w:p w14:paraId="1B80F3C4" w14:textId="77777777" w:rsidR="0079636F" w:rsidRPr="00AB4D50" w:rsidRDefault="0079636F" w:rsidP="00297DF8">
            <w:pPr>
              <w:suppressAutoHyphens w:val="0"/>
              <w:rPr>
                <w:rFonts w:ascii="Verdana" w:eastAsia="Times New Roman" w:hAnsi="Verdana" w:cs="Verdana"/>
                <w:sz w:val="20"/>
                <w:szCs w:val="20"/>
                <w:lang w:val="fi-FI" w:eastAsia="es-ES"/>
              </w:rPr>
            </w:pPr>
          </w:p>
        </w:tc>
        <w:tc>
          <w:tcPr>
            <w:tcW w:w="3549" w:type="dxa"/>
            <w:tcBorders>
              <w:top w:val="nil"/>
              <w:left w:val="nil"/>
              <w:bottom w:val="nil"/>
              <w:right w:val="nil"/>
            </w:tcBorders>
            <w:shd w:val="clear" w:color="auto" w:fill="auto"/>
            <w:noWrap/>
            <w:vAlign w:val="bottom"/>
          </w:tcPr>
          <w:p w14:paraId="3D1459D4" w14:textId="77777777" w:rsidR="0079636F" w:rsidRPr="00AB4D50" w:rsidRDefault="0079636F" w:rsidP="00297DF8">
            <w:pPr>
              <w:suppressAutoHyphens w:val="0"/>
              <w:rPr>
                <w:rFonts w:ascii="Verdana" w:eastAsia="Times New Roman" w:hAnsi="Verdana" w:cs="Verdana"/>
                <w:sz w:val="20"/>
                <w:szCs w:val="20"/>
                <w:lang w:val="fi-FI" w:eastAsia="es-ES"/>
              </w:rPr>
            </w:pPr>
          </w:p>
        </w:tc>
      </w:tr>
    </w:tbl>
    <w:p w14:paraId="2069DA23" w14:textId="028D15A1" w:rsidR="0079636F" w:rsidRPr="00990C3E" w:rsidRDefault="003570EE" w:rsidP="003570EE">
      <w:pPr>
        <w:jc w:val="center"/>
        <w:rPr>
          <w:rFonts w:ascii="Verdana" w:hAnsi="Verdana"/>
          <w:b/>
          <w:color w:val="00B0F0"/>
          <w:lang w:val="fi-FI"/>
        </w:rPr>
      </w:pPr>
      <w:r w:rsidRPr="00990C3E">
        <w:rPr>
          <w:rFonts w:ascii="Verdana" w:hAnsi="Verdana"/>
          <w:b/>
          <w:color w:val="00B0F0"/>
          <w:lang w:val="fi-FI"/>
        </w:rPr>
        <w:t>Aragonialaisten Sisilia</w:t>
      </w:r>
    </w:p>
    <w:p w14:paraId="79837B08" w14:textId="6532B297" w:rsidR="003570EE" w:rsidRPr="00990C3E" w:rsidRDefault="003570EE" w:rsidP="003570EE">
      <w:pPr>
        <w:jc w:val="center"/>
        <w:rPr>
          <w:rFonts w:ascii="Verdana" w:hAnsi="Verdana"/>
          <w:b/>
          <w:color w:val="00B0F0"/>
          <w:lang w:val="fi-FI"/>
        </w:rPr>
      </w:pPr>
      <w:r w:rsidRPr="00990C3E">
        <w:rPr>
          <w:rFonts w:ascii="Verdana" w:hAnsi="Verdana"/>
          <w:b/>
          <w:color w:val="00B0F0"/>
          <w:lang w:val="fi-FI"/>
        </w:rPr>
        <w:t>14.03.20.03.2017</w:t>
      </w:r>
    </w:p>
    <w:p w14:paraId="7BD354AB" w14:textId="09597683" w:rsidR="003570EE" w:rsidRDefault="003570EE" w:rsidP="00FA5BC6">
      <w:pPr>
        <w:rPr>
          <w:lang w:val="fi-FI"/>
        </w:rPr>
      </w:pPr>
      <w:r>
        <w:rPr>
          <w:lang w:val="fi-FI"/>
        </w:rPr>
        <w:t xml:space="preserve">Ensi kevään matkakin suuntautuu jäsenten ehdottamaan kohteeseen eli Sisiliaan. </w:t>
      </w:r>
      <w:r w:rsidR="00250024">
        <w:rPr>
          <w:lang w:val="fi-FI"/>
        </w:rPr>
        <w:t>Koska Sisilia kuului satojen vuosien ajan Aragonialle</w:t>
      </w:r>
      <w:r w:rsidR="00BD2EA7">
        <w:rPr>
          <w:lang w:val="fi-FI"/>
        </w:rPr>
        <w:t>,</w:t>
      </w:r>
      <w:r w:rsidR="00250024">
        <w:rPr>
          <w:lang w:val="fi-FI"/>
        </w:rPr>
        <w:t xml:space="preserve"> matka toteuttaa yhtä Kalevan perustavoitetta eli tutustuttaa jäseni</w:t>
      </w:r>
      <w:r w:rsidR="00BD2EA7">
        <w:rPr>
          <w:lang w:val="fi-FI"/>
        </w:rPr>
        <w:t>ä</w:t>
      </w:r>
      <w:r w:rsidR="00250024">
        <w:rPr>
          <w:lang w:val="fi-FI"/>
        </w:rPr>
        <w:t xml:space="preserve"> Espanjan kulttuuriin.</w:t>
      </w:r>
    </w:p>
    <w:p w14:paraId="41A01D4F" w14:textId="7737BA7B" w:rsidR="00990C3E" w:rsidRDefault="00990C3E" w:rsidP="00FA5BC6">
      <w:pPr>
        <w:rPr>
          <w:lang w:val="fi-FI"/>
        </w:rPr>
      </w:pPr>
      <w:r>
        <w:rPr>
          <w:lang w:val="fi-FI"/>
        </w:rPr>
        <w:t xml:space="preserve">Oppaana tulee toimimaan runsaasti kiitelty, erittäin hyvä Italian tuntija FT Liisa Väisänen. Hän tulee syksyllä Kalevan vieraaksi taide ja tapas -tapahtumaan kertomaan Espanjan ja Italian historian yhteyksistä. </w:t>
      </w:r>
    </w:p>
    <w:p w14:paraId="367777F8" w14:textId="63E4AAE3" w:rsidR="00250024" w:rsidRDefault="00250024" w:rsidP="00FA5BC6">
      <w:pPr>
        <w:rPr>
          <w:lang w:val="fi-FI"/>
        </w:rPr>
      </w:pPr>
      <w:r>
        <w:rPr>
          <w:lang w:val="fi-FI"/>
        </w:rPr>
        <w:t xml:space="preserve">Matkat hinnat ovat toistaiseksi viitteellisiä, koska erityisesti Vuelingin lentojen mutta myös hotellien hinnat elävät. </w:t>
      </w:r>
    </w:p>
    <w:p w14:paraId="567CBF8C" w14:textId="1FEC2718" w:rsidR="00250024" w:rsidRDefault="00BC6670" w:rsidP="00FA5BC6">
      <w:pPr>
        <w:rPr>
          <w:lang w:val="fi-FI"/>
        </w:rPr>
      </w:pPr>
      <w:r>
        <w:rPr>
          <w:lang w:val="fi-FI"/>
        </w:rPr>
        <w:t>M</w:t>
      </w:r>
      <w:r w:rsidR="00250024">
        <w:rPr>
          <w:lang w:val="fi-FI"/>
        </w:rPr>
        <w:t>atka</w:t>
      </w:r>
      <w:r>
        <w:rPr>
          <w:lang w:val="fi-FI"/>
        </w:rPr>
        <w:t xml:space="preserve">n </w:t>
      </w:r>
      <w:r w:rsidR="00250024">
        <w:rPr>
          <w:lang w:val="fi-FI"/>
        </w:rPr>
        <w:t>kuvau</w:t>
      </w:r>
      <w:r>
        <w:rPr>
          <w:lang w:val="fi-FI"/>
        </w:rPr>
        <w:t xml:space="preserve">s tulee tämän jäsentiedotteen kanssa samaan aikaan mutta erillisenä dokumenttina. </w:t>
      </w:r>
    </w:p>
    <w:p w14:paraId="2A1E0D45" w14:textId="70472B7D" w:rsidR="00250024" w:rsidRDefault="00BC6670" w:rsidP="00FA5BC6">
      <w:pPr>
        <w:rPr>
          <w:lang w:val="fi-FI"/>
        </w:rPr>
      </w:pPr>
      <w:r>
        <w:rPr>
          <w:lang w:val="fi-FI"/>
        </w:rPr>
        <w:t>Vaikka matkaan on vielä aikaa, ilahduttavan moni on jo ilmoittautunut. Vielä tarvitaan kuitenkin muutama ilmoittau</w:t>
      </w:r>
      <w:r w:rsidR="00596CEF">
        <w:rPr>
          <w:lang w:val="fi-FI"/>
        </w:rPr>
        <w:t>tu</w:t>
      </w:r>
      <w:r>
        <w:rPr>
          <w:lang w:val="fi-FI"/>
        </w:rPr>
        <w:t>minen, jotta saisimme kokoon matkan varmistusee</w:t>
      </w:r>
      <w:r w:rsidR="00596CEF">
        <w:rPr>
          <w:lang w:val="fi-FI"/>
        </w:rPr>
        <w:t>n</w:t>
      </w:r>
      <w:r>
        <w:rPr>
          <w:lang w:val="fi-FI"/>
        </w:rPr>
        <w:t xml:space="preserve"> tarvittavat 25 osanottajaa. </w:t>
      </w:r>
      <w:r w:rsidR="00250024">
        <w:rPr>
          <w:lang w:val="fi-FI"/>
        </w:rPr>
        <w:t>Matkalle kannattaa ilmoittautua jo nyt</w:t>
      </w:r>
      <w:r w:rsidR="00596CEF">
        <w:rPr>
          <w:lang w:val="fi-FI"/>
        </w:rPr>
        <w:t xml:space="preserve">, koska viimeinen ilmoittumispäivä on jo syksyn puolella eli 20.10. </w:t>
      </w:r>
    </w:p>
    <w:p w14:paraId="5A43826A" w14:textId="77777777" w:rsidR="00250024" w:rsidRDefault="00250024" w:rsidP="00FA5BC6">
      <w:pPr>
        <w:rPr>
          <w:lang w:val="fi-FI"/>
        </w:rPr>
      </w:pPr>
    </w:p>
    <w:p w14:paraId="1778F584" w14:textId="4713708D" w:rsidR="003570EE" w:rsidRPr="00297DF8" w:rsidRDefault="003570EE" w:rsidP="00A5329B">
      <w:pPr>
        <w:suppressAutoHyphens w:val="0"/>
        <w:autoSpaceDE w:val="0"/>
        <w:autoSpaceDN w:val="0"/>
        <w:adjustRightInd w:val="0"/>
        <w:jc w:val="left"/>
        <w:rPr>
          <w:rFonts w:eastAsiaTheme="minorHAnsi" w:cs="Times New Roman"/>
          <w:color w:val="000000"/>
          <w:sz w:val="22"/>
          <w:lang w:val="fi-FI" w:eastAsia="en-US"/>
        </w:rPr>
      </w:pPr>
      <w:r w:rsidRPr="00297DF8">
        <w:rPr>
          <w:rFonts w:eastAsiaTheme="minorHAnsi" w:cs="Times New Roman"/>
          <w:bCs/>
          <w:color w:val="009FE1"/>
          <w:szCs w:val="24"/>
          <w:lang w:val="fi-FI" w:eastAsia="en-US"/>
        </w:rPr>
        <w:t xml:space="preserve">Ajankohta </w:t>
      </w:r>
      <w:r w:rsidR="00250024" w:rsidRPr="00297DF8">
        <w:rPr>
          <w:rFonts w:eastAsiaTheme="minorHAnsi" w:cs="Times New Roman"/>
          <w:bCs/>
          <w:color w:val="009FE1"/>
          <w:szCs w:val="24"/>
          <w:lang w:val="fi-FI" w:eastAsia="en-US"/>
        </w:rPr>
        <w:tab/>
      </w:r>
      <w:r w:rsidR="00250024" w:rsidRPr="00297DF8">
        <w:rPr>
          <w:rFonts w:eastAsiaTheme="minorHAnsi" w:cs="Times New Roman"/>
          <w:bCs/>
          <w:color w:val="009FE1"/>
          <w:szCs w:val="24"/>
          <w:lang w:val="fi-FI" w:eastAsia="en-US"/>
        </w:rPr>
        <w:tab/>
      </w:r>
      <w:r w:rsidRPr="00297DF8">
        <w:rPr>
          <w:rFonts w:eastAsiaTheme="minorHAnsi" w:cs="Times New Roman"/>
          <w:color w:val="000000"/>
          <w:sz w:val="22"/>
          <w:lang w:val="fi-FI" w:eastAsia="en-US"/>
        </w:rPr>
        <w:t>14.3.2017 - 20.3.2017</w:t>
      </w:r>
    </w:p>
    <w:p w14:paraId="166F8067" w14:textId="35FE62EA" w:rsidR="003570EE" w:rsidRPr="00297DF8" w:rsidRDefault="003570EE" w:rsidP="00A5329B">
      <w:pPr>
        <w:suppressAutoHyphens w:val="0"/>
        <w:autoSpaceDE w:val="0"/>
        <w:autoSpaceDN w:val="0"/>
        <w:adjustRightInd w:val="0"/>
        <w:jc w:val="left"/>
        <w:rPr>
          <w:rFonts w:eastAsiaTheme="minorHAnsi" w:cs="Times New Roman"/>
          <w:color w:val="000000"/>
          <w:sz w:val="22"/>
          <w:lang w:val="fi-FI" w:eastAsia="en-US"/>
        </w:rPr>
      </w:pPr>
      <w:r w:rsidRPr="00297DF8">
        <w:rPr>
          <w:rFonts w:eastAsiaTheme="minorHAnsi" w:cs="Times New Roman"/>
          <w:bCs/>
          <w:color w:val="009FE1"/>
          <w:szCs w:val="24"/>
          <w:lang w:val="fi-FI" w:eastAsia="en-US"/>
        </w:rPr>
        <w:t xml:space="preserve">Matkan kesto </w:t>
      </w:r>
      <w:r w:rsidR="00250024" w:rsidRPr="00297DF8">
        <w:rPr>
          <w:rFonts w:eastAsiaTheme="minorHAnsi" w:cs="Times New Roman"/>
          <w:bCs/>
          <w:color w:val="009FE1"/>
          <w:szCs w:val="24"/>
          <w:lang w:val="fi-FI" w:eastAsia="en-US"/>
        </w:rPr>
        <w:tab/>
      </w:r>
      <w:r w:rsidR="00B37E61">
        <w:rPr>
          <w:rFonts w:eastAsiaTheme="minorHAnsi" w:cs="Times New Roman"/>
          <w:bCs/>
          <w:color w:val="009FE1"/>
          <w:szCs w:val="24"/>
          <w:lang w:val="fi-FI" w:eastAsia="en-US"/>
        </w:rPr>
        <w:tab/>
      </w:r>
      <w:r w:rsidRPr="00297DF8">
        <w:rPr>
          <w:rFonts w:eastAsiaTheme="minorHAnsi" w:cs="Times New Roman"/>
          <w:color w:val="000000"/>
          <w:sz w:val="22"/>
          <w:lang w:val="fi-FI" w:eastAsia="en-US"/>
        </w:rPr>
        <w:t>6 yötä, tiistai - maanantai</w:t>
      </w:r>
    </w:p>
    <w:p w14:paraId="4E9DB2C7" w14:textId="522045AF" w:rsidR="003570EE" w:rsidRPr="00297DF8" w:rsidRDefault="003570EE" w:rsidP="00A5329B">
      <w:pPr>
        <w:suppressAutoHyphens w:val="0"/>
        <w:autoSpaceDE w:val="0"/>
        <w:autoSpaceDN w:val="0"/>
        <w:adjustRightInd w:val="0"/>
        <w:jc w:val="left"/>
        <w:rPr>
          <w:rFonts w:eastAsiaTheme="minorHAnsi" w:cs="Times New Roman"/>
          <w:color w:val="000000"/>
          <w:sz w:val="22"/>
          <w:lang w:val="fi-FI" w:eastAsia="en-US"/>
        </w:rPr>
      </w:pPr>
      <w:r w:rsidRPr="00297DF8">
        <w:rPr>
          <w:rFonts w:eastAsiaTheme="minorHAnsi" w:cs="Times New Roman"/>
          <w:bCs/>
          <w:color w:val="009FE1"/>
          <w:szCs w:val="24"/>
          <w:lang w:val="fi-FI" w:eastAsia="en-US"/>
        </w:rPr>
        <w:t xml:space="preserve">Ryhmän koko </w:t>
      </w:r>
      <w:r w:rsidR="00B37E61">
        <w:rPr>
          <w:rFonts w:eastAsiaTheme="minorHAnsi" w:cs="Times New Roman"/>
          <w:bCs/>
          <w:color w:val="009FE1"/>
          <w:szCs w:val="24"/>
          <w:lang w:val="fi-FI" w:eastAsia="en-US"/>
        </w:rPr>
        <w:tab/>
      </w:r>
      <w:r w:rsidR="00250024" w:rsidRPr="00297DF8">
        <w:rPr>
          <w:rFonts w:eastAsiaTheme="minorHAnsi" w:cs="Times New Roman"/>
          <w:bCs/>
          <w:color w:val="009FE1"/>
          <w:szCs w:val="24"/>
          <w:lang w:val="fi-FI" w:eastAsia="en-US"/>
        </w:rPr>
        <w:tab/>
      </w:r>
      <w:r w:rsidR="00250024" w:rsidRPr="00297DF8">
        <w:rPr>
          <w:rFonts w:eastAsiaTheme="minorHAnsi" w:cs="Times New Roman"/>
          <w:bCs/>
          <w:sz w:val="22"/>
          <w:lang w:val="fi-FI" w:eastAsia="en-US"/>
        </w:rPr>
        <w:t xml:space="preserve">minimi </w:t>
      </w:r>
      <w:r w:rsidRPr="00297DF8">
        <w:rPr>
          <w:rFonts w:eastAsiaTheme="minorHAnsi" w:cs="Times New Roman"/>
          <w:color w:val="000000"/>
          <w:sz w:val="22"/>
          <w:lang w:val="fi-FI" w:eastAsia="en-US"/>
        </w:rPr>
        <w:t>25 henkilöä</w:t>
      </w:r>
    </w:p>
    <w:p w14:paraId="12E06173" w14:textId="439320B3" w:rsidR="003570EE" w:rsidRPr="00297DF8" w:rsidRDefault="003570EE" w:rsidP="00A5329B">
      <w:pPr>
        <w:suppressAutoHyphens w:val="0"/>
        <w:autoSpaceDE w:val="0"/>
        <w:autoSpaceDN w:val="0"/>
        <w:adjustRightInd w:val="0"/>
        <w:jc w:val="left"/>
        <w:rPr>
          <w:rFonts w:eastAsiaTheme="minorHAnsi" w:cs="Times New Roman"/>
          <w:color w:val="000000"/>
          <w:sz w:val="22"/>
          <w:lang w:val="fi-FI" w:eastAsia="en-US"/>
        </w:rPr>
      </w:pPr>
      <w:r w:rsidRPr="00297DF8">
        <w:rPr>
          <w:rFonts w:eastAsiaTheme="minorHAnsi" w:cs="Times New Roman"/>
          <w:bCs/>
          <w:color w:val="009FE1"/>
          <w:szCs w:val="24"/>
          <w:lang w:val="fi-FI" w:eastAsia="en-US"/>
        </w:rPr>
        <w:t xml:space="preserve">Lentoaikataulu </w:t>
      </w:r>
      <w:r w:rsidR="00250024" w:rsidRPr="00297DF8">
        <w:rPr>
          <w:rFonts w:eastAsiaTheme="minorHAnsi" w:cs="Times New Roman"/>
          <w:b/>
          <w:bCs/>
          <w:color w:val="009FE1"/>
          <w:szCs w:val="24"/>
          <w:lang w:val="fi-FI" w:eastAsia="en-US"/>
        </w:rPr>
        <w:tab/>
      </w:r>
      <w:r w:rsidRPr="00297DF8">
        <w:rPr>
          <w:rFonts w:eastAsiaTheme="minorHAnsi" w:cs="Times New Roman"/>
          <w:color w:val="000000"/>
          <w:sz w:val="22"/>
          <w:lang w:val="fi-FI" w:eastAsia="en-US"/>
        </w:rPr>
        <w:t>14.3.17 Malaga - Barcelona 09:30 – 11:00 VY2114</w:t>
      </w:r>
    </w:p>
    <w:p w14:paraId="4507347F" w14:textId="77777777" w:rsidR="003570EE" w:rsidRPr="00297DF8" w:rsidRDefault="003570EE" w:rsidP="00250024">
      <w:pPr>
        <w:suppressAutoHyphens w:val="0"/>
        <w:autoSpaceDE w:val="0"/>
        <w:autoSpaceDN w:val="0"/>
        <w:adjustRightInd w:val="0"/>
        <w:spacing w:before="0"/>
        <w:ind w:left="1440" w:firstLine="720"/>
        <w:jc w:val="left"/>
        <w:rPr>
          <w:rFonts w:eastAsiaTheme="minorHAnsi" w:cs="Times New Roman"/>
          <w:color w:val="000000"/>
          <w:sz w:val="22"/>
          <w:lang w:val="es-ES" w:eastAsia="en-US"/>
        </w:rPr>
      </w:pPr>
      <w:r w:rsidRPr="00297DF8">
        <w:rPr>
          <w:rFonts w:eastAsiaTheme="minorHAnsi" w:cs="Times New Roman"/>
          <w:color w:val="000000"/>
          <w:sz w:val="22"/>
          <w:lang w:val="es-ES" w:eastAsia="en-US"/>
        </w:rPr>
        <w:t>14.3.17 Barcelona - Catania 12:15 – 14:15 VY6534</w:t>
      </w:r>
    </w:p>
    <w:p w14:paraId="4075BD0F" w14:textId="77777777" w:rsidR="003570EE" w:rsidRPr="00297DF8" w:rsidRDefault="003570EE" w:rsidP="00250024">
      <w:pPr>
        <w:suppressAutoHyphens w:val="0"/>
        <w:autoSpaceDE w:val="0"/>
        <w:autoSpaceDN w:val="0"/>
        <w:adjustRightInd w:val="0"/>
        <w:spacing w:before="0"/>
        <w:ind w:left="1440" w:firstLine="720"/>
        <w:jc w:val="left"/>
        <w:rPr>
          <w:rFonts w:eastAsiaTheme="minorHAnsi" w:cs="Times New Roman"/>
          <w:color w:val="000000"/>
          <w:sz w:val="22"/>
          <w:lang w:val="es-ES" w:eastAsia="en-US"/>
        </w:rPr>
      </w:pPr>
      <w:r w:rsidRPr="00297DF8">
        <w:rPr>
          <w:rFonts w:eastAsiaTheme="minorHAnsi" w:cs="Times New Roman"/>
          <w:color w:val="000000"/>
          <w:sz w:val="22"/>
          <w:lang w:val="es-ES" w:eastAsia="en-US"/>
        </w:rPr>
        <w:t>20.3.17 Palermo - Barcelona 15:25 – 17:15 VY6601</w:t>
      </w:r>
    </w:p>
    <w:p w14:paraId="7FE2C8E1" w14:textId="77777777" w:rsidR="003570EE" w:rsidRPr="00297DF8" w:rsidRDefault="003570EE" w:rsidP="00250024">
      <w:pPr>
        <w:suppressAutoHyphens w:val="0"/>
        <w:autoSpaceDE w:val="0"/>
        <w:autoSpaceDN w:val="0"/>
        <w:adjustRightInd w:val="0"/>
        <w:spacing w:before="0"/>
        <w:ind w:left="1440" w:firstLine="72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20.3.17 Barcelona - Malaga 18:55 – 20:25 VY2119</w:t>
      </w:r>
    </w:p>
    <w:p w14:paraId="3A41572D" w14:textId="77777777" w:rsidR="003570EE" w:rsidRPr="00297DF8" w:rsidRDefault="003570EE" w:rsidP="00250024">
      <w:pPr>
        <w:suppressAutoHyphens w:val="0"/>
        <w:autoSpaceDE w:val="0"/>
        <w:autoSpaceDN w:val="0"/>
        <w:adjustRightInd w:val="0"/>
        <w:spacing w:before="0"/>
        <w:ind w:left="1440" w:firstLine="72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VY = Vueling</w:t>
      </w:r>
    </w:p>
    <w:p w14:paraId="77BA2180" w14:textId="77777777" w:rsidR="003570EE" w:rsidRPr="00297DF8" w:rsidRDefault="003570EE" w:rsidP="00A5329B">
      <w:pPr>
        <w:suppressAutoHyphens w:val="0"/>
        <w:autoSpaceDE w:val="0"/>
        <w:autoSpaceDN w:val="0"/>
        <w:adjustRightInd w:val="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Lentoaikataulu sitoumuksetta. Kellonajat ovat paikallisia aikoja.</w:t>
      </w:r>
    </w:p>
    <w:p w14:paraId="46B78F84" w14:textId="09A78EAE" w:rsidR="003570EE" w:rsidRPr="00297DF8" w:rsidRDefault="003570EE" w:rsidP="00B37E61">
      <w:pPr>
        <w:suppressAutoHyphens w:val="0"/>
        <w:autoSpaceDE w:val="0"/>
        <w:autoSpaceDN w:val="0"/>
        <w:adjustRightInd w:val="0"/>
        <w:jc w:val="left"/>
        <w:rPr>
          <w:rFonts w:eastAsiaTheme="minorHAnsi" w:cs="Times New Roman"/>
          <w:color w:val="0000FF"/>
          <w:sz w:val="22"/>
          <w:lang w:val="es-ES" w:eastAsia="en-US"/>
        </w:rPr>
      </w:pPr>
      <w:r w:rsidRPr="00297DF8">
        <w:rPr>
          <w:rFonts w:eastAsiaTheme="minorHAnsi" w:cs="Times New Roman"/>
          <w:bCs/>
          <w:color w:val="009FE1"/>
          <w:szCs w:val="24"/>
          <w:lang w:val="fi-FI" w:eastAsia="en-US"/>
        </w:rPr>
        <w:t>Hotelli</w:t>
      </w:r>
      <w:r w:rsidRPr="00297DF8">
        <w:rPr>
          <w:rFonts w:eastAsiaTheme="minorHAnsi" w:cs="Times New Roman"/>
          <w:b/>
          <w:bCs/>
          <w:color w:val="009FE1"/>
          <w:szCs w:val="24"/>
          <w:lang w:val="fi-FI" w:eastAsia="en-US"/>
        </w:rPr>
        <w:t xml:space="preserve"> </w:t>
      </w:r>
      <w:r w:rsidR="00B37E61">
        <w:rPr>
          <w:rFonts w:eastAsiaTheme="minorHAnsi" w:cs="Times New Roman"/>
          <w:b/>
          <w:bCs/>
          <w:color w:val="009FE1"/>
          <w:szCs w:val="24"/>
          <w:lang w:val="fi-FI" w:eastAsia="en-US"/>
        </w:rPr>
        <w:tab/>
      </w:r>
      <w:r w:rsidR="00B37E61">
        <w:rPr>
          <w:rFonts w:eastAsiaTheme="minorHAnsi" w:cs="Times New Roman"/>
          <w:b/>
          <w:bCs/>
          <w:color w:val="009FE1"/>
          <w:szCs w:val="24"/>
          <w:lang w:val="fi-FI" w:eastAsia="en-US"/>
        </w:rPr>
        <w:tab/>
      </w:r>
      <w:r w:rsidRPr="00297DF8">
        <w:rPr>
          <w:rFonts w:eastAsiaTheme="minorHAnsi" w:cs="Times New Roman"/>
          <w:color w:val="000000"/>
          <w:sz w:val="22"/>
          <w:lang w:val="fi-FI" w:eastAsia="en-US"/>
        </w:rPr>
        <w:t xml:space="preserve">Hotelli Excelsior Catania 14.- </w:t>
      </w:r>
      <w:r w:rsidRPr="00297DF8">
        <w:rPr>
          <w:rFonts w:eastAsiaTheme="minorHAnsi" w:cs="Times New Roman"/>
          <w:color w:val="000000"/>
          <w:sz w:val="22"/>
          <w:lang w:val="es-ES" w:eastAsia="en-US"/>
        </w:rPr>
        <w:t>18.3.2017</w:t>
      </w:r>
      <w:r w:rsidR="00B37E61">
        <w:rPr>
          <w:rFonts w:eastAsiaTheme="minorHAnsi" w:cs="Times New Roman"/>
          <w:color w:val="000000"/>
          <w:sz w:val="22"/>
          <w:lang w:val="es-ES" w:eastAsia="en-US"/>
        </w:rPr>
        <w:t xml:space="preserve">, </w:t>
      </w:r>
      <w:r w:rsidRPr="00297DF8">
        <w:rPr>
          <w:rFonts w:eastAsiaTheme="minorHAnsi" w:cs="Times New Roman"/>
          <w:color w:val="0000FF"/>
          <w:sz w:val="22"/>
          <w:lang w:val="es-ES" w:eastAsia="en-US"/>
        </w:rPr>
        <w:t>www.excelsiorcatania.com</w:t>
      </w:r>
    </w:p>
    <w:p w14:paraId="35478AEE" w14:textId="6F658866" w:rsidR="003570EE" w:rsidRPr="00297DF8" w:rsidRDefault="003570EE" w:rsidP="00B37E61">
      <w:pPr>
        <w:suppressAutoHyphens w:val="0"/>
        <w:autoSpaceDE w:val="0"/>
        <w:autoSpaceDN w:val="0"/>
        <w:adjustRightInd w:val="0"/>
        <w:spacing w:before="0"/>
        <w:ind w:left="1440" w:firstLine="720"/>
        <w:jc w:val="left"/>
        <w:rPr>
          <w:rFonts w:eastAsiaTheme="minorHAnsi" w:cs="Times New Roman"/>
          <w:color w:val="0000FF"/>
          <w:sz w:val="22"/>
          <w:lang w:val="fi-FI" w:eastAsia="en-US"/>
        </w:rPr>
      </w:pPr>
      <w:r w:rsidRPr="00297DF8">
        <w:rPr>
          <w:rFonts w:eastAsiaTheme="minorHAnsi" w:cs="Times New Roman"/>
          <w:color w:val="000000"/>
          <w:sz w:val="22"/>
          <w:lang w:val="es-ES" w:eastAsia="en-US"/>
        </w:rPr>
        <w:t>Hotelli Politeama Palace 18.-20.3.2017</w:t>
      </w:r>
      <w:r w:rsidR="00B37E61">
        <w:rPr>
          <w:rFonts w:eastAsiaTheme="minorHAnsi" w:cs="Times New Roman"/>
          <w:color w:val="000000"/>
          <w:sz w:val="22"/>
          <w:lang w:val="es-ES" w:eastAsia="en-US"/>
        </w:rPr>
        <w:t xml:space="preserve">, </w:t>
      </w:r>
      <w:r w:rsidRPr="00297DF8">
        <w:rPr>
          <w:rFonts w:eastAsiaTheme="minorHAnsi" w:cs="Times New Roman"/>
          <w:color w:val="0000FF"/>
          <w:sz w:val="22"/>
          <w:lang w:val="fi-FI" w:eastAsia="en-US"/>
        </w:rPr>
        <w:t>www.hotelpoliteama.it</w:t>
      </w:r>
    </w:p>
    <w:p w14:paraId="5E0A1279" w14:textId="77777777" w:rsidR="00B37E61" w:rsidRDefault="003570EE" w:rsidP="00A5329B">
      <w:pPr>
        <w:suppressAutoHyphens w:val="0"/>
        <w:autoSpaceDE w:val="0"/>
        <w:autoSpaceDN w:val="0"/>
        <w:adjustRightInd w:val="0"/>
        <w:jc w:val="left"/>
        <w:rPr>
          <w:rFonts w:eastAsiaTheme="minorHAnsi" w:cs="Times New Roman"/>
          <w:color w:val="000000"/>
          <w:sz w:val="22"/>
          <w:lang w:val="fi-FI" w:eastAsia="en-US"/>
        </w:rPr>
      </w:pPr>
      <w:r w:rsidRPr="00297DF8">
        <w:rPr>
          <w:rFonts w:eastAsiaTheme="minorHAnsi" w:cs="Times New Roman"/>
          <w:bCs/>
          <w:color w:val="009FE1"/>
          <w:szCs w:val="24"/>
          <w:lang w:val="fi-FI" w:eastAsia="en-US"/>
        </w:rPr>
        <w:t>Matkan hinta</w:t>
      </w:r>
      <w:r w:rsidR="00B37E61">
        <w:rPr>
          <w:rFonts w:eastAsiaTheme="minorHAnsi" w:cs="Times New Roman"/>
          <w:bCs/>
          <w:color w:val="009FE1"/>
          <w:szCs w:val="24"/>
          <w:lang w:val="fi-FI" w:eastAsia="en-US"/>
        </w:rPr>
        <w:tab/>
      </w:r>
      <w:r w:rsidR="00B37E61">
        <w:rPr>
          <w:rFonts w:eastAsiaTheme="minorHAnsi" w:cs="Times New Roman"/>
          <w:bCs/>
          <w:color w:val="009FE1"/>
          <w:szCs w:val="24"/>
          <w:lang w:val="fi-FI" w:eastAsia="en-US"/>
        </w:rPr>
        <w:tab/>
      </w:r>
      <w:r w:rsidR="00B37E61" w:rsidRPr="00B37E61">
        <w:rPr>
          <w:rFonts w:eastAsiaTheme="minorHAnsi" w:cs="Times New Roman"/>
          <w:bCs/>
          <w:szCs w:val="24"/>
          <w:lang w:val="fi-FI" w:eastAsia="en-US"/>
        </w:rPr>
        <w:t>J</w:t>
      </w:r>
      <w:r w:rsidR="00250024" w:rsidRPr="00297DF8">
        <w:rPr>
          <w:rFonts w:eastAsiaTheme="minorHAnsi" w:cs="Times New Roman"/>
          <w:bCs/>
          <w:szCs w:val="24"/>
          <w:lang w:val="fi-FI" w:eastAsia="en-US"/>
        </w:rPr>
        <w:t>äsenet</w:t>
      </w:r>
      <w:r w:rsidR="00250024" w:rsidRPr="00297DF8">
        <w:rPr>
          <w:rFonts w:eastAsiaTheme="minorHAnsi" w:cs="Times New Roman"/>
          <w:b/>
          <w:bCs/>
          <w:szCs w:val="24"/>
          <w:lang w:val="fi-FI" w:eastAsia="en-US"/>
        </w:rPr>
        <w:t xml:space="preserve"> </w:t>
      </w:r>
      <w:r w:rsidR="00250024" w:rsidRPr="00297DF8">
        <w:rPr>
          <w:rFonts w:eastAsiaTheme="minorHAnsi" w:cs="Times New Roman"/>
          <w:bCs/>
          <w:szCs w:val="24"/>
          <w:lang w:val="fi-FI" w:eastAsia="en-US"/>
        </w:rPr>
        <w:t>€</w:t>
      </w:r>
      <w:r w:rsidRPr="00297DF8">
        <w:rPr>
          <w:rFonts w:eastAsiaTheme="minorHAnsi" w:cs="Times New Roman"/>
          <w:color w:val="000000"/>
          <w:sz w:val="22"/>
          <w:lang w:val="fi-FI" w:eastAsia="en-US"/>
        </w:rPr>
        <w:t>1</w:t>
      </w:r>
      <w:r w:rsidR="00250024" w:rsidRPr="00297DF8">
        <w:rPr>
          <w:rFonts w:eastAsiaTheme="minorHAnsi" w:cs="Times New Roman"/>
          <w:color w:val="000000"/>
          <w:sz w:val="22"/>
          <w:lang w:val="fi-FI" w:eastAsia="en-US"/>
        </w:rPr>
        <w:t>500</w:t>
      </w:r>
      <w:r w:rsidRPr="00297DF8">
        <w:rPr>
          <w:rFonts w:eastAsiaTheme="minorHAnsi" w:cs="Times New Roman"/>
          <w:color w:val="000000"/>
          <w:sz w:val="22"/>
          <w:lang w:val="fi-FI" w:eastAsia="en-US"/>
        </w:rPr>
        <w:t xml:space="preserve"> eur/hlö/2h huoneessa </w:t>
      </w:r>
      <w:r w:rsidR="00250024" w:rsidRPr="00297DF8">
        <w:rPr>
          <w:rFonts w:eastAsiaTheme="minorHAnsi" w:cs="Times New Roman"/>
          <w:color w:val="000000"/>
          <w:sz w:val="22"/>
          <w:lang w:val="fi-FI" w:eastAsia="en-US"/>
        </w:rPr>
        <w:t xml:space="preserve">vieraat € 1560, 1hh lisämaksu </w:t>
      </w:r>
    </w:p>
    <w:p w14:paraId="24A58287" w14:textId="16946227" w:rsidR="003570EE" w:rsidRPr="00297DF8" w:rsidRDefault="00250024" w:rsidP="00B37E61">
      <w:pPr>
        <w:suppressAutoHyphens w:val="0"/>
        <w:autoSpaceDE w:val="0"/>
        <w:autoSpaceDN w:val="0"/>
        <w:adjustRightInd w:val="0"/>
        <w:spacing w:before="0"/>
        <w:ind w:left="1440" w:firstLine="72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 xml:space="preserve">€ 200. </w:t>
      </w:r>
      <w:r w:rsidR="003570EE" w:rsidRPr="00297DF8">
        <w:rPr>
          <w:rFonts w:eastAsiaTheme="minorHAnsi" w:cs="Times New Roman"/>
          <w:color w:val="000000"/>
          <w:sz w:val="22"/>
          <w:lang w:val="fi-FI" w:eastAsia="en-US"/>
        </w:rPr>
        <w:t>Mikäli matkustajamäärä jää</w:t>
      </w:r>
      <w:r w:rsidRPr="00297DF8">
        <w:rPr>
          <w:rFonts w:eastAsiaTheme="minorHAnsi" w:cs="Times New Roman"/>
          <w:color w:val="000000"/>
          <w:sz w:val="22"/>
          <w:lang w:val="fi-FI" w:eastAsia="en-US"/>
        </w:rPr>
        <w:t xml:space="preserve"> </w:t>
      </w:r>
      <w:r w:rsidR="003570EE" w:rsidRPr="00297DF8">
        <w:rPr>
          <w:rFonts w:eastAsiaTheme="minorHAnsi" w:cs="Times New Roman"/>
          <w:color w:val="000000"/>
          <w:sz w:val="22"/>
          <w:lang w:val="fi-FI" w:eastAsia="en-US"/>
        </w:rPr>
        <w:t>alle 25, matkan hintaa tarkistetaan.</w:t>
      </w:r>
    </w:p>
    <w:p w14:paraId="31642041" w14:textId="77777777" w:rsidR="00250024" w:rsidRPr="00297DF8" w:rsidRDefault="003570EE" w:rsidP="00A5329B">
      <w:pPr>
        <w:suppressAutoHyphens w:val="0"/>
        <w:autoSpaceDE w:val="0"/>
        <w:autoSpaceDN w:val="0"/>
        <w:adjustRightInd w:val="0"/>
        <w:jc w:val="left"/>
        <w:rPr>
          <w:rFonts w:eastAsiaTheme="minorHAnsi" w:cs="Times New Roman"/>
          <w:bCs/>
          <w:color w:val="009FE1"/>
          <w:szCs w:val="24"/>
          <w:lang w:val="fi-FI" w:eastAsia="en-US"/>
        </w:rPr>
      </w:pPr>
      <w:r w:rsidRPr="00297DF8">
        <w:rPr>
          <w:rFonts w:eastAsiaTheme="minorHAnsi" w:cs="Times New Roman"/>
          <w:bCs/>
          <w:color w:val="009FE1"/>
          <w:szCs w:val="24"/>
          <w:lang w:val="fi-FI" w:eastAsia="en-US"/>
        </w:rPr>
        <w:t xml:space="preserve">Hintaan sisältyy </w:t>
      </w:r>
    </w:p>
    <w:p w14:paraId="0C292A36" w14:textId="69C7AE38" w:rsidR="003570EE" w:rsidRPr="00297DF8" w:rsidRDefault="003570EE" w:rsidP="003570EE">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Vuelingin lennot Malaga - Barcelona - Catania/Palermo - Barcelona –</w:t>
      </w:r>
      <w:r w:rsidR="00B37E61">
        <w:rPr>
          <w:rFonts w:eastAsiaTheme="minorHAnsi" w:cs="Times New Roman"/>
          <w:color w:val="000000"/>
          <w:sz w:val="22"/>
          <w:lang w:val="fi-FI" w:eastAsia="en-US"/>
        </w:rPr>
        <w:t xml:space="preserve"> </w:t>
      </w:r>
      <w:r w:rsidRPr="00297DF8">
        <w:rPr>
          <w:rFonts w:eastAsiaTheme="minorHAnsi" w:cs="Times New Roman"/>
          <w:color w:val="000000"/>
          <w:sz w:val="22"/>
          <w:lang w:val="fi-FI" w:eastAsia="en-US"/>
        </w:rPr>
        <w:t xml:space="preserve">Malaga, sisältäen </w:t>
      </w:r>
      <w:r w:rsidR="00B37E61">
        <w:rPr>
          <w:rFonts w:eastAsiaTheme="minorHAnsi" w:cs="Times New Roman"/>
          <w:color w:val="000000"/>
          <w:sz w:val="22"/>
          <w:lang w:val="fi-FI" w:eastAsia="en-US"/>
        </w:rPr>
        <w:t xml:space="preserve">        </w:t>
      </w:r>
      <w:r w:rsidRPr="00297DF8">
        <w:rPr>
          <w:rFonts w:eastAsiaTheme="minorHAnsi" w:cs="Times New Roman"/>
          <w:color w:val="000000"/>
          <w:sz w:val="22"/>
          <w:lang w:val="fi-FI" w:eastAsia="en-US"/>
        </w:rPr>
        <w:t>1 laukku á 23 kg ruumassa ja 10 kg</w:t>
      </w:r>
      <w:r w:rsidR="00B37E61">
        <w:rPr>
          <w:rFonts w:eastAsiaTheme="minorHAnsi" w:cs="Times New Roman"/>
          <w:color w:val="000000"/>
          <w:sz w:val="22"/>
          <w:lang w:val="fi-FI" w:eastAsia="en-US"/>
        </w:rPr>
        <w:t xml:space="preserve"> </w:t>
      </w:r>
      <w:r w:rsidRPr="00297DF8">
        <w:rPr>
          <w:rFonts w:eastAsiaTheme="minorHAnsi" w:cs="Times New Roman"/>
          <w:color w:val="000000"/>
          <w:sz w:val="22"/>
          <w:lang w:val="fi-FI" w:eastAsia="en-US"/>
        </w:rPr>
        <w:t>käsimatkatavaraa/henkilö</w:t>
      </w:r>
    </w:p>
    <w:p w14:paraId="22451D34" w14:textId="774DB0E8" w:rsidR="003570EE" w:rsidRPr="00297DF8" w:rsidRDefault="003570EE" w:rsidP="003570EE">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 xml:space="preserve">majoitus 4 yötä Catania, 2 yötä Palermo </w:t>
      </w:r>
    </w:p>
    <w:p w14:paraId="507E2796" w14:textId="4696FE9B" w:rsidR="003570EE" w:rsidRPr="00297DF8" w:rsidRDefault="003570EE" w:rsidP="003570EE">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kaupunkivero 4 x 1,50 eur Cataniassa, 2 x 2 eur Palermossa</w:t>
      </w:r>
    </w:p>
    <w:p w14:paraId="12C17B37" w14:textId="6C405CFD" w:rsidR="003570EE" w:rsidRPr="00297DF8" w:rsidRDefault="003570EE" w:rsidP="003570EE">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lentokenttäkuljetus Cataniassa</w:t>
      </w:r>
    </w:p>
    <w:p w14:paraId="23A098AA" w14:textId="115A7A02" w:rsidR="003570EE" w:rsidRPr="00297DF8" w:rsidRDefault="003570EE" w:rsidP="003570EE">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opastettu kävelykierros Cataniassa, sisäänpääsy Ursinon linnaan</w:t>
      </w:r>
    </w:p>
    <w:p w14:paraId="1918E51C" w14:textId="4D47C6E8" w:rsidR="003570EE" w:rsidRPr="00297DF8" w:rsidRDefault="003570EE"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Kokopäiväretki Taorminaan</w:t>
      </w:r>
    </w:p>
    <w:p w14:paraId="6B1A30CC" w14:textId="6C0A1ACB" w:rsidR="003570EE" w:rsidRPr="00297DF8" w:rsidRDefault="003570EE" w:rsidP="003570EE">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Kokopäiväretki Messinaan</w:t>
      </w:r>
    </w:p>
    <w:p w14:paraId="6333638D" w14:textId="72512F46" w:rsidR="00250024" w:rsidRPr="00297DF8" w:rsidRDefault="003570EE" w:rsidP="00B37E61">
      <w:pPr>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bussikuljetus Cataniasta Palermoon, matkalla vierailu Villa del</w:t>
      </w:r>
      <w:r w:rsidR="00B37E61">
        <w:rPr>
          <w:rFonts w:eastAsiaTheme="minorHAnsi" w:cs="Times New Roman"/>
          <w:color w:val="000000"/>
          <w:sz w:val="22"/>
          <w:lang w:val="fi-FI" w:eastAsia="en-US"/>
        </w:rPr>
        <w:t xml:space="preserve"> </w:t>
      </w:r>
      <w:r w:rsidR="00250024" w:rsidRPr="00297DF8">
        <w:rPr>
          <w:rFonts w:eastAsiaTheme="minorHAnsi" w:cs="Times New Roman"/>
          <w:color w:val="000000"/>
          <w:sz w:val="22"/>
          <w:lang w:val="fi-FI" w:eastAsia="en-US"/>
        </w:rPr>
        <w:t>Palermon kävely- ja kaupunkikierros, sisäänpääsyt katedraaliin,</w:t>
      </w:r>
    </w:p>
    <w:p w14:paraId="457EF1FD" w14:textId="77777777"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Palazzo Abatellis maakuntamuseoon ja kapusiinien katakombeihin</w:t>
      </w:r>
    </w:p>
    <w:p w14:paraId="3216419D" w14:textId="6576CFB2"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Retki Monrealeen päätyen Palermon lentokentälle</w:t>
      </w:r>
    </w:p>
    <w:p w14:paraId="1AE0018C" w14:textId="03C9AA5C"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Sisäänpääsyt Monrealen katedraaliin ja luostarinpihalle</w:t>
      </w:r>
    </w:p>
    <w:p w14:paraId="1EA825B6" w14:textId="65B07E71"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kuulokkeet Palermon kaupunkikierroksella ja Monrealessa</w:t>
      </w:r>
    </w:p>
    <w:p w14:paraId="3C1F8AE9" w14:textId="6AEA8BEE"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matkaohjelman mukaiset ateriat (6 aamiaista, 5 lounasta ja 1</w:t>
      </w:r>
      <w:r w:rsidR="00B37E61">
        <w:rPr>
          <w:rFonts w:eastAsiaTheme="minorHAnsi" w:cs="Times New Roman"/>
          <w:color w:val="000000"/>
          <w:sz w:val="22"/>
          <w:lang w:val="fi-FI" w:eastAsia="en-US"/>
        </w:rPr>
        <w:t xml:space="preserve"> </w:t>
      </w:r>
      <w:r w:rsidRPr="00297DF8">
        <w:rPr>
          <w:rFonts w:eastAsiaTheme="minorHAnsi" w:cs="Times New Roman"/>
          <w:color w:val="000000"/>
          <w:sz w:val="22"/>
          <w:lang w:val="fi-FI" w:eastAsia="en-US"/>
        </w:rPr>
        <w:t>illallinen ruokajuomineen)</w:t>
      </w:r>
    </w:p>
    <w:p w14:paraId="2120EBA8" w14:textId="4D9A156E"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suomenkielinen opaspalvelu, Liisa Väisänen</w:t>
      </w:r>
    </w:p>
    <w:p w14:paraId="06FD4BCD" w14:textId="49F8F079"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lentokenttämaksut, paikalliset verot ja arvonlisävero</w:t>
      </w:r>
    </w:p>
    <w:p w14:paraId="5C956956" w14:textId="19D8BCD2" w:rsidR="00250024" w:rsidRPr="00297DF8" w:rsidRDefault="00250024" w:rsidP="00A5329B">
      <w:pPr>
        <w:suppressAutoHyphens w:val="0"/>
        <w:autoSpaceDE w:val="0"/>
        <w:autoSpaceDN w:val="0"/>
        <w:adjustRightInd w:val="0"/>
        <w:jc w:val="left"/>
        <w:rPr>
          <w:rFonts w:eastAsiaTheme="minorHAnsi" w:cs="Times New Roman"/>
          <w:bCs/>
          <w:color w:val="009FE1"/>
          <w:szCs w:val="24"/>
          <w:lang w:val="fi-FI" w:eastAsia="en-US"/>
        </w:rPr>
      </w:pPr>
      <w:r w:rsidRPr="00297DF8">
        <w:rPr>
          <w:rFonts w:eastAsiaTheme="minorHAnsi" w:cs="Times New Roman"/>
          <w:bCs/>
          <w:color w:val="009FE1"/>
          <w:szCs w:val="24"/>
          <w:lang w:val="fi-FI" w:eastAsia="en-US"/>
        </w:rPr>
        <w:t xml:space="preserve">Lisämaksusta </w:t>
      </w:r>
    </w:p>
    <w:p w14:paraId="3E519AB0" w14:textId="0BA50724"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Matkavakuutus, suosittelemme varmistamaan, että vakuutus sisältää</w:t>
      </w:r>
    </w:p>
    <w:p w14:paraId="5BA83A03" w14:textId="77777777"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riittävän peruutusturvan</w:t>
      </w:r>
    </w:p>
    <w:p w14:paraId="5FC66A64" w14:textId="23793AF6"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es-ES" w:eastAsia="en-US"/>
        </w:rPr>
        <w:t></w:t>
      </w:r>
      <w:r w:rsidR="00B37E61">
        <w:rPr>
          <w:rFonts w:eastAsiaTheme="minorHAnsi" w:cs="Times New Roman"/>
          <w:color w:val="000000"/>
          <w:sz w:val="22"/>
          <w:lang w:val="es-ES" w:eastAsia="en-US"/>
        </w:rPr>
        <w:t xml:space="preserve"> </w:t>
      </w:r>
      <w:r w:rsidRPr="00297DF8">
        <w:rPr>
          <w:rFonts w:eastAsiaTheme="minorHAnsi" w:cs="Times New Roman"/>
          <w:color w:val="000000"/>
          <w:sz w:val="22"/>
          <w:lang w:val="fi-FI" w:eastAsia="en-US"/>
        </w:rPr>
        <w:t>muut ateriat kuin ohjelmassa mainittu</w:t>
      </w:r>
    </w:p>
    <w:p w14:paraId="11A7AE92" w14:textId="6D40EC60" w:rsidR="00250024" w:rsidRPr="00297DF8" w:rsidRDefault="00250024" w:rsidP="00A5329B">
      <w:pPr>
        <w:suppressAutoHyphens w:val="0"/>
        <w:autoSpaceDE w:val="0"/>
        <w:autoSpaceDN w:val="0"/>
        <w:adjustRightInd w:val="0"/>
        <w:jc w:val="left"/>
        <w:rPr>
          <w:rFonts w:eastAsiaTheme="minorHAnsi" w:cs="Times New Roman"/>
          <w:bCs/>
          <w:color w:val="009FE1"/>
          <w:szCs w:val="24"/>
          <w:lang w:val="fi-FI" w:eastAsia="en-US"/>
        </w:rPr>
      </w:pPr>
      <w:r w:rsidRPr="00297DF8">
        <w:rPr>
          <w:rFonts w:eastAsiaTheme="minorHAnsi" w:cs="Times New Roman"/>
          <w:bCs/>
          <w:color w:val="009FE1"/>
          <w:szCs w:val="24"/>
          <w:lang w:val="fi-FI" w:eastAsia="en-US"/>
        </w:rPr>
        <w:t>Vastuullinen</w:t>
      </w:r>
      <w:r w:rsidR="00ED1F2B" w:rsidRPr="00297DF8">
        <w:rPr>
          <w:rFonts w:eastAsiaTheme="minorHAnsi" w:cs="Times New Roman"/>
          <w:bCs/>
          <w:color w:val="009FE1"/>
          <w:szCs w:val="24"/>
          <w:lang w:val="fi-FI" w:eastAsia="en-US"/>
        </w:rPr>
        <w:t xml:space="preserve"> </w:t>
      </w:r>
      <w:r w:rsidRPr="00297DF8">
        <w:rPr>
          <w:rFonts w:eastAsiaTheme="minorHAnsi" w:cs="Times New Roman"/>
          <w:bCs/>
          <w:color w:val="009FE1"/>
          <w:szCs w:val="24"/>
          <w:lang w:val="fi-FI" w:eastAsia="en-US"/>
        </w:rPr>
        <w:t>matkanjärjestäjä</w:t>
      </w:r>
    </w:p>
    <w:p w14:paraId="140DACE3" w14:textId="77777777"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OK-MATKAT/Nordic Ferry Center Oy</w:t>
      </w:r>
    </w:p>
    <w:p w14:paraId="6BAE2A0C" w14:textId="77777777"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Pieni Roobertinkatu 13 B</w:t>
      </w:r>
    </w:p>
    <w:p w14:paraId="1390074C" w14:textId="77777777"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FI-00130 Helsinki, Finland</w:t>
      </w:r>
    </w:p>
    <w:p w14:paraId="1774A8AE" w14:textId="77777777" w:rsidR="00250024" w:rsidRPr="00297DF8" w:rsidRDefault="00250024"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Matkaan sovelletaan yleisiä valmismatkaehtoja sekä ryhmämatkaehtoja,</w:t>
      </w:r>
    </w:p>
    <w:p w14:paraId="7177EC48" w14:textId="501B5FB7" w:rsidR="00250024" w:rsidRPr="00297DF8" w:rsidRDefault="00310CCB" w:rsidP="00250024">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 xml:space="preserve">jotka toimitetaan </w:t>
      </w:r>
      <w:r w:rsidR="00250024" w:rsidRPr="00297DF8">
        <w:rPr>
          <w:rFonts w:eastAsiaTheme="minorHAnsi" w:cs="Times New Roman"/>
          <w:color w:val="000000"/>
          <w:sz w:val="22"/>
          <w:lang w:val="fi-FI" w:eastAsia="en-US"/>
        </w:rPr>
        <w:t>varausvahvistuksen yhteydessä.</w:t>
      </w:r>
    </w:p>
    <w:p w14:paraId="32458FAF" w14:textId="4E1A2D1F" w:rsidR="00ED1F2B" w:rsidRPr="00B37E61" w:rsidRDefault="00ED1F2B" w:rsidP="00596CEF">
      <w:pPr>
        <w:suppressAutoHyphens w:val="0"/>
        <w:autoSpaceDE w:val="0"/>
        <w:autoSpaceDN w:val="0"/>
        <w:adjustRightInd w:val="0"/>
        <w:jc w:val="left"/>
        <w:rPr>
          <w:rFonts w:eastAsiaTheme="minorHAnsi" w:cs="Times New Roman"/>
          <w:color w:val="00B0F0"/>
          <w:szCs w:val="24"/>
          <w:lang w:val="fi-FI" w:eastAsia="en-US"/>
        </w:rPr>
      </w:pPr>
      <w:r w:rsidRPr="00B37E61">
        <w:rPr>
          <w:rFonts w:eastAsiaTheme="minorHAnsi" w:cs="Times New Roman"/>
          <w:color w:val="00B0F0"/>
          <w:szCs w:val="24"/>
          <w:lang w:val="fi-FI" w:eastAsia="en-US"/>
        </w:rPr>
        <w:t>M</w:t>
      </w:r>
      <w:r w:rsidR="00297DF8" w:rsidRPr="00B37E61">
        <w:rPr>
          <w:rFonts w:eastAsiaTheme="minorHAnsi" w:cs="Times New Roman"/>
          <w:color w:val="00B0F0"/>
          <w:szCs w:val="24"/>
          <w:lang w:val="fi-FI" w:eastAsia="en-US"/>
        </w:rPr>
        <w:t>aksuehdot</w:t>
      </w:r>
    </w:p>
    <w:p w14:paraId="496AC104" w14:textId="4E0BECFD" w:rsidR="00ED1F2B" w:rsidRPr="00297DF8" w:rsidRDefault="00ED1F2B" w:rsidP="00ED1F2B">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 xml:space="preserve">• Varausmaksu </w:t>
      </w:r>
      <w:r w:rsidR="00A5329B" w:rsidRPr="00297DF8">
        <w:rPr>
          <w:rFonts w:eastAsiaTheme="minorHAnsi" w:cs="Times New Roman"/>
          <w:color w:val="000000"/>
          <w:sz w:val="22"/>
          <w:lang w:val="fi-FI" w:eastAsia="en-US"/>
        </w:rPr>
        <w:t>€ 400</w:t>
      </w:r>
      <w:r w:rsidRPr="00297DF8">
        <w:rPr>
          <w:rFonts w:eastAsiaTheme="minorHAnsi" w:cs="Times New Roman"/>
          <w:color w:val="000000"/>
          <w:sz w:val="22"/>
          <w:lang w:val="fi-FI" w:eastAsia="en-US"/>
        </w:rPr>
        <w:t>/henkilö suoritetaan 1.11.2016. Lentovarauksesta tulee maksaa 30% viikon sisällä varauksesta</w:t>
      </w:r>
    </w:p>
    <w:p w14:paraId="55818247" w14:textId="13DDF943" w:rsidR="00250024" w:rsidRPr="00297DF8" w:rsidRDefault="00ED1F2B" w:rsidP="00ED1F2B">
      <w:p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 Loppumaksu suoritetaan 29.1.2017</w:t>
      </w:r>
    </w:p>
    <w:p w14:paraId="3BBA03AE" w14:textId="14EF97C3" w:rsidR="00ED1F2B" w:rsidRPr="00B37E61" w:rsidRDefault="00ED1F2B" w:rsidP="00CC64AA">
      <w:pPr>
        <w:suppressAutoHyphens w:val="0"/>
        <w:autoSpaceDE w:val="0"/>
        <w:autoSpaceDN w:val="0"/>
        <w:adjustRightInd w:val="0"/>
        <w:jc w:val="left"/>
        <w:rPr>
          <w:rFonts w:eastAsiaTheme="minorHAnsi" w:cs="Times New Roman"/>
          <w:color w:val="00B0F0"/>
          <w:szCs w:val="24"/>
          <w:lang w:val="fi-FI" w:eastAsia="en-US"/>
        </w:rPr>
      </w:pPr>
      <w:r w:rsidRPr="00B37E61">
        <w:rPr>
          <w:rFonts w:eastAsiaTheme="minorHAnsi" w:cs="Times New Roman"/>
          <w:color w:val="00B0F0"/>
          <w:szCs w:val="24"/>
          <w:lang w:val="fi-FI" w:eastAsia="en-US"/>
        </w:rPr>
        <w:t>P</w:t>
      </w:r>
      <w:r w:rsidR="00297DF8" w:rsidRPr="00B37E61">
        <w:rPr>
          <w:rFonts w:eastAsiaTheme="minorHAnsi" w:cs="Times New Roman"/>
          <w:color w:val="00B0F0"/>
          <w:szCs w:val="24"/>
          <w:lang w:val="fi-FI" w:eastAsia="en-US"/>
        </w:rPr>
        <w:t>eruutusehdot</w:t>
      </w:r>
    </w:p>
    <w:p w14:paraId="6EB0FCDE" w14:textId="2AF568C1" w:rsidR="00ED1F2B" w:rsidRPr="00297DF8" w:rsidRDefault="00ED1F2B" w:rsidP="00ED1F2B">
      <w:pPr>
        <w:pStyle w:val="Luettelokappale"/>
        <w:numPr>
          <w:ilvl w:val="0"/>
          <w:numId w:val="7"/>
        </w:numPr>
        <w:suppressAutoHyphens w:val="0"/>
        <w:autoSpaceDE w:val="0"/>
        <w:autoSpaceDN w:val="0"/>
        <w:adjustRightInd w:val="0"/>
        <w:spacing w:before="0"/>
        <w:jc w:val="left"/>
        <w:rPr>
          <w:rFonts w:eastAsiaTheme="minorHAnsi" w:cs="Times New Roman"/>
          <w:color w:val="000000"/>
          <w:sz w:val="22"/>
          <w:lang w:val="fi-FI" w:eastAsia="en-US"/>
        </w:rPr>
      </w:pPr>
      <w:r w:rsidRPr="00297DF8">
        <w:rPr>
          <w:rFonts w:eastAsiaTheme="minorHAnsi" w:cs="Times New Roman"/>
          <w:color w:val="000000"/>
          <w:sz w:val="22"/>
          <w:lang w:val="fi-FI" w:eastAsia="en-US"/>
        </w:rPr>
        <w:t>koko ryhmän peruutus tai ryhmän sisällä tapahtuvat yksittäiset peruutukset: 30.10.2016 asti maapalvelut veloituksetta. Jos lentovaraus on tehty, lennon ennakkomaksu 30% veloitetaan peruutuskuluina.</w:t>
      </w:r>
    </w:p>
    <w:p w14:paraId="007298B9" w14:textId="250753C4" w:rsidR="00A5329B" w:rsidRPr="00297DF8" w:rsidRDefault="00ED1F2B" w:rsidP="00ED1F2B">
      <w:pPr>
        <w:pStyle w:val="Luettelokappale"/>
        <w:numPr>
          <w:ilvl w:val="0"/>
          <w:numId w:val="7"/>
        </w:numPr>
        <w:suppressAutoHyphens w:val="0"/>
        <w:autoSpaceDE w:val="0"/>
        <w:autoSpaceDN w:val="0"/>
        <w:adjustRightInd w:val="0"/>
        <w:jc w:val="left"/>
        <w:rPr>
          <w:rFonts w:eastAsiaTheme="minorHAnsi" w:cs="Times New Roman"/>
          <w:sz w:val="22"/>
          <w:lang w:val="fi-FI" w:eastAsia="en-US"/>
        </w:rPr>
      </w:pPr>
      <w:r w:rsidRPr="00297DF8">
        <w:rPr>
          <w:rFonts w:eastAsiaTheme="minorHAnsi" w:cs="Times New Roman"/>
          <w:color w:val="000000"/>
          <w:sz w:val="22"/>
          <w:lang w:val="fi-FI" w:eastAsia="en-US"/>
        </w:rPr>
        <w:t xml:space="preserve">ryhmän sisällä tapahtuvat yksittäiset peruutukset: 1.11.2016 – viimeistään 22.12.2016 -&gt; veloitetaan peruutuskuluina ennakkomaksu </w:t>
      </w:r>
      <w:r w:rsidR="00A5329B" w:rsidRPr="00297DF8">
        <w:rPr>
          <w:rFonts w:eastAsiaTheme="minorHAnsi" w:cs="Times New Roman"/>
          <w:color w:val="000000"/>
          <w:sz w:val="22"/>
          <w:lang w:val="fi-FI" w:eastAsia="en-US"/>
        </w:rPr>
        <w:t>€ 400</w:t>
      </w:r>
      <w:r w:rsidRPr="00297DF8">
        <w:rPr>
          <w:rFonts w:eastAsiaTheme="minorHAnsi" w:cs="Times New Roman"/>
          <w:color w:val="000000"/>
          <w:sz w:val="22"/>
          <w:lang w:val="fi-FI" w:eastAsia="en-US"/>
        </w:rPr>
        <w:t>/henkilö.</w:t>
      </w:r>
    </w:p>
    <w:p w14:paraId="3EA41226" w14:textId="584AEC84" w:rsidR="00ED1F2B" w:rsidRPr="00297DF8" w:rsidRDefault="00ED1F2B" w:rsidP="00297DF8">
      <w:pPr>
        <w:pStyle w:val="Luettelokappale"/>
        <w:numPr>
          <w:ilvl w:val="0"/>
          <w:numId w:val="7"/>
        </w:numPr>
        <w:suppressAutoHyphens w:val="0"/>
        <w:autoSpaceDE w:val="0"/>
        <w:autoSpaceDN w:val="0"/>
        <w:adjustRightInd w:val="0"/>
        <w:spacing w:before="0"/>
        <w:jc w:val="left"/>
        <w:rPr>
          <w:rFonts w:eastAsiaTheme="minorHAnsi" w:cs="Times New Roman"/>
          <w:sz w:val="22"/>
          <w:lang w:val="fi-FI" w:eastAsia="en-US"/>
        </w:rPr>
      </w:pPr>
      <w:r w:rsidRPr="00297DF8">
        <w:rPr>
          <w:rFonts w:eastAsiaTheme="minorHAnsi" w:cs="Times New Roman"/>
          <w:sz w:val="22"/>
          <w:lang w:val="fi-FI" w:eastAsia="en-US"/>
        </w:rPr>
        <w:t>ryhmän sisällä tapahtuvat yksittäiset peruutukset</w:t>
      </w:r>
      <w:r w:rsidR="00A5329B" w:rsidRPr="00297DF8">
        <w:rPr>
          <w:rFonts w:eastAsiaTheme="minorHAnsi" w:cs="Times New Roman"/>
          <w:sz w:val="22"/>
          <w:lang w:val="fi-FI" w:eastAsia="en-US"/>
        </w:rPr>
        <w:t xml:space="preserve">: </w:t>
      </w:r>
      <w:r w:rsidRPr="00297DF8">
        <w:rPr>
          <w:rFonts w:eastAsiaTheme="minorHAnsi" w:cs="Times New Roman"/>
          <w:sz w:val="22"/>
          <w:lang w:val="fi-FI" w:eastAsia="en-US"/>
        </w:rPr>
        <w:t>23.12.2016 – viimeistään 28.1.2017-&gt; veloitetaan peruutuskuluina 50% matkan hinnasta/henkilö.</w:t>
      </w:r>
    </w:p>
    <w:p w14:paraId="6D1C4994" w14:textId="7F489802" w:rsidR="00ED1F2B" w:rsidRPr="00297DF8" w:rsidRDefault="00ED1F2B" w:rsidP="00297DF8">
      <w:pPr>
        <w:pStyle w:val="Luettelokappale"/>
        <w:numPr>
          <w:ilvl w:val="0"/>
          <w:numId w:val="7"/>
        </w:numPr>
        <w:suppressAutoHyphens w:val="0"/>
        <w:autoSpaceDE w:val="0"/>
        <w:autoSpaceDN w:val="0"/>
        <w:adjustRightInd w:val="0"/>
        <w:spacing w:before="0"/>
        <w:jc w:val="left"/>
        <w:rPr>
          <w:rFonts w:eastAsiaTheme="minorHAnsi" w:cs="Times New Roman"/>
          <w:sz w:val="22"/>
          <w:lang w:val="fi-FI" w:eastAsia="en-US"/>
        </w:rPr>
      </w:pPr>
      <w:r w:rsidRPr="00297DF8">
        <w:rPr>
          <w:rFonts w:eastAsiaTheme="minorHAnsi" w:cs="Times New Roman"/>
          <w:sz w:val="22"/>
          <w:lang w:val="fi-FI" w:eastAsia="en-US"/>
        </w:rPr>
        <w:t>ryhmän sisällä tapahtuvat yksittäiset peruutukset</w:t>
      </w:r>
      <w:r w:rsidR="00A5329B" w:rsidRPr="00297DF8">
        <w:rPr>
          <w:rFonts w:eastAsiaTheme="minorHAnsi" w:cs="Times New Roman"/>
          <w:sz w:val="22"/>
          <w:lang w:val="fi-FI" w:eastAsia="en-US"/>
        </w:rPr>
        <w:t xml:space="preserve">: </w:t>
      </w:r>
      <w:r w:rsidRPr="00297DF8">
        <w:rPr>
          <w:rFonts w:eastAsiaTheme="minorHAnsi" w:cs="Times New Roman"/>
          <w:sz w:val="22"/>
          <w:lang w:val="fi-FI" w:eastAsia="en-US"/>
        </w:rPr>
        <w:t>29.1.2017 – viimeistään 12.2.2017 -&gt; veloitetaan peruutuskuluina 80% matkan hinnasta/henkilö.</w:t>
      </w:r>
    </w:p>
    <w:p w14:paraId="340C627B" w14:textId="47A6DFD3" w:rsidR="00ED1F2B" w:rsidRPr="00297DF8" w:rsidRDefault="00ED1F2B" w:rsidP="00297DF8">
      <w:pPr>
        <w:pStyle w:val="Luettelokappale"/>
        <w:numPr>
          <w:ilvl w:val="0"/>
          <w:numId w:val="7"/>
        </w:numPr>
        <w:suppressAutoHyphens w:val="0"/>
        <w:autoSpaceDE w:val="0"/>
        <w:autoSpaceDN w:val="0"/>
        <w:adjustRightInd w:val="0"/>
        <w:spacing w:before="0"/>
        <w:jc w:val="left"/>
        <w:rPr>
          <w:rFonts w:eastAsiaTheme="minorHAnsi" w:cs="Times New Roman"/>
          <w:sz w:val="22"/>
          <w:lang w:val="fi-FI" w:eastAsia="en-US"/>
        </w:rPr>
      </w:pPr>
      <w:r w:rsidRPr="00297DF8">
        <w:rPr>
          <w:rFonts w:eastAsiaTheme="minorHAnsi" w:cs="Times New Roman"/>
          <w:sz w:val="22"/>
          <w:lang w:val="fi-FI" w:eastAsia="en-US"/>
        </w:rPr>
        <w:t>ryhmän sisällä tapahtuvat yksittäiset peruutukset</w:t>
      </w:r>
      <w:r w:rsidR="00A5329B" w:rsidRPr="00297DF8">
        <w:rPr>
          <w:rFonts w:eastAsiaTheme="minorHAnsi" w:cs="Times New Roman"/>
          <w:sz w:val="22"/>
          <w:lang w:val="fi-FI" w:eastAsia="en-US"/>
        </w:rPr>
        <w:t xml:space="preserve">: </w:t>
      </w:r>
      <w:r w:rsidRPr="00297DF8">
        <w:rPr>
          <w:rFonts w:eastAsiaTheme="minorHAnsi" w:cs="Times New Roman"/>
          <w:sz w:val="22"/>
          <w:lang w:val="fi-FI" w:eastAsia="en-US"/>
        </w:rPr>
        <w:t>13.2.2017 tai sen jälkeen -&gt; veloitetaan koko matkan hinta/henkilö</w:t>
      </w:r>
    </w:p>
    <w:p w14:paraId="33A98A4E" w14:textId="77777777" w:rsidR="00A5329B" w:rsidRPr="00297DF8" w:rsidRDefault="00A5329B" w:rsidP="00A5329B">
      <w:pPr>
        <w:suppressAutoHyphens w:val="0"/>
        <w:autoSpaceDE w:val="0"/>
        <w:autoSpaceDN w:val="0"/>
        <w:adjustRightInd w:val="0"/>
        <w:spacing w:before="0"/>
        <w:jc w:val="left"/>
        <w:rPr>
          <w:rFonts w:eastAsiaTheme="minorHAnsi" w:cs="Times New Roman"/>
          <w:sz w:val="22"/>
          <w:lang w:val="fi-FI" w:eastAsia="en-US"/>
        </w:rPr>
      </w:pPr>
    </w:p>
    <w:p w14:paraId="67E57B57" w14:textId="020C0C1A" w:rsidR="00A5329B" w:rsidRDefault="00A5329B" w:rsidP="00A5329B">
      <w:pPr>
        <w:suppressAutoHyphens w:val="0"/>
        <w:autoSpaceDE w:val="0"/>
        <w:autoSpaceDN w:val="0"/>
        <w:adjustRightInd w:val="0"/>
        <w:spacing w:before="0"/>
        <w:jc w:val="left"/>
        <w:rPr>
          <w:rFonts w:eastAsiaTheme="minorHAnsi" w:cs="Times New Roman"/>
          <w:sz w:val="22"/>
          <w:lang w:val="fi-FI" w:eastAsia="en-US"/>
        </w:rPr>
      </w:pPr>
      <w:r w:rsidRPr="00297DF8">
        <w:rPr>
          <w:rFonts w:eastAsiaTheme="minorHAnsi" w:cs="Times New Roman"/>
          <w:sz w:val="22"/>
          <w:lang w:val="fi-FI" w:eastAsia="en-US"/>
        </w:rPr>
        <w:t>Matkan ohjelma on erillisenä liitteenä.</w:t>
      </w:r>
    </w:p>
    <w:p w14:paraId="2338F872" w14:textId="64B80D1E" w:rsidR="00596CEF" w:rsidRPr="00297DF8" w:rsidRDefault="00596CEF" w:rsidP="00596CEF">
      <w:pPr>
        <w:rPr>
          <w:lang w:val="fi-FI" w:eastAsia="en-US"/>
        </w:rPr>
      </w:pPr>
      <w:r>
        <w:rPr>
          <w:lang w:val="fi-FI" w:eastAsia="en-US"/>
        </w:rPr>
        <w:t xml:space="preserve">Ennakkomaksu  € 400 (ja mahdollinen 30% lentolipun hinnasta, mikäli lennot varataan jo tässä vaiheessa) Kalevan tilille 20.10.2016 mennessä. Ilmoittautuminen netissä. </w:t>
      </w:r>
    </w:p>
    <w:p w14:paraId="27B209CF" w14:textId="593290B9" w:rsidR="00E3680C" w:rsidRPr="00E3680C" w:rsidRDefault="00E3680C" w:rsidP="00297DF8">
      <w:pPr>
        <w:suppressAutoHyphens w:val="0"/>
        <w:spacing w:before="0" w:after="160" w:line="259" w:lineRule="auto"/>
        <w:jc w:val="center"/>
        <w:rPr>
          <w:rFonts w:eastAsiaTheme="minorHAnsi" w:cstheme="minorBidi"/>
          <w:lang w:val="fi-FI" w:eastAsia="en-US"/>
        </w:rPr>
      </w:pPr>
      <w:r>
        <w:rPr>
          <w:rFonts w:ascii="TT15Ct00" w:eastAsiaTheme="minorHAnsi" w:hAnsi="TT15Ct00" w:cs="TT15Ct00"/>
          <w:sz w:val="22"/>
          <w:lang w:val="fi-FI" w:eastAsia="en-US"/>
        </w:rPr>
        <w:br w:type="page"/>
      </w:r>
      <w:r w:rsidRPr="00E3680C">
        <w:rPr>
          <w:rFonts w:eastAsiaTheme="minorHAnsi" w:cstheme="minorBidi"/>
          <w:noProof/>
          <w:lang w:val="en-GB" w:eastAsia="en-GB"/>
        </w:rPr>
        <w:drawing>
          <wp:inline distT="0" distB="0" distL="0" distR="0" wp14:anchorId="52E46B64" wp14:editId="7A31C672">
            <wp:extent cx="2447925" cy="2040034"/>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omiFinland100-tunnus_sininen_RG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56649" cy="2047304"/>
                    </a:xfrm>
                    <a:prstGeom prst="rect">
                      <a:avLst/>
                    </a:prstGeom>
                  </pic:spPr>
                </pic:pic>
              </a:graphicData>
            </a:graphic>
          </wp:inline>
        </w:drawing>
      </w:r>
    </w:p>
    <w:p w14:paraId="742F0E28" w14:textId="77777777" w:rsidR="00E3680C" w:rsidRPr="00E3680C" w:rsidRDefault="00E3680C" w:rsidP="00CC64AA">
      <w:pPr>
        <w:suppressAutoHyphens w:val="0"/>
        <w:jc w:val="center"/>
        <w:rPr>
          <w:rFonts w:asciiTheme="minorHAnsi" w:eastAsiaTheme="minorHAnsi" w:hAnsiTheme="minorHAnsi" w:cstheme="minorBidi"/>
          <w:b/>
          <w:sz w:val="28"/>
          <w:lang w:val="fi-FI" w:eastAsia="en-US"/>
        </w:rPr>
      </w:pPr>
      <w:r w:rsidRPr="00E3680C">
        <w:rPr>
          <w:rFonts w:asciiTheme="minorHAnsi" w:eastAsiaTheme="minorHAnsi" w:hAnsiTheme="minorHAnsi" w:cstheme="minorBidi"/>
          <w:b/>
          <w:sz w:val="28"/>
          <w:lang w:val="fi-FI" w:eastAsia="en-US"/>
        </w:rPr>
        <w:t>Suomi 100 vuotta Espanjan Aurinkorannikolla</w:t>
      </w:r>
    </w:p>
    <w:p w14:paraId="4C3F0B11" w14:textId="77777777" w:rsidR="00E3680C" w:rsidRPr="00E3680C" w:rsidRDefault="00E3680C" w:rsidP="00E3680C">
      <w:pPr>
        <w:suppressAutoHyphens w:val="0"/>
        <w:rPr>
          <w:rFonts w:eastAsiaTheme="minorHAnsi" w:cstheme="minorBidi"/>
          <w:lang w:val="fi-FI" w:eastAsia="en-US"/>
        </w:rPr>
      </w:pPr>
    </w:p>
    <w:tbl>
      <w:tblPr>
        <w:tblStyle w:val="TaulukkoRuudukko1"/>
        <w:tblW w:w="0" w:type="auto"/>
        <w:tblLook w:val="04A0" w:firstRow="1" w:lastRow="0" w:firstColumn="1" w:lastColumn="0" w:noHBand="0" w:noVBand="1"/>
      </w:tblPr>
      <w:tblGrid>
        <w:gridCol w:w="666"/>
        <w:gridCol w:w="1699"/>
        <w:gridCol w:w="1061"/>
        <w:gridCol w:w="1423"/>
        <w:gridCol w:w="1684"/>
        <w:gridCol w:w="1961"/>
      </w:tblGrid>
      <w:tr w:rsidR="00E3680C" w:rsidRPr="00E3680C" w14:paraId="2FC6420F" w14:textId="77777777" w:rsidTr="00297DF8">
        <w:tc>
          <w:tcPr>
            <w:tcW w:w="666" w:type="dxa"/>
          </w:tcPr>
          <w:p w14:paraId="299872CE" w14:textId="77777777" w:rsidR="00E3680C" w:rsidRPr="00E3680C" w:rsidRDefault="00E3680C" w:rsidP="00E3680C">
            <w:pPr>
              <w:suppressAutoHyphens w:val="0"/>
              <w:spacing w:after="120"/>
              <w:jc w:val="left"/>
              <w:rPr>
                <w:rFonts w:asciiTheme="minorHAnsi" w:eastAsiaTheme="minorHAnsi" w:hAnsiTheme="minorHAnsi" w:cstheme="minorBidi"/>
                <w:b/>
                <w:sz w:val="20"/>
                <w:szCs w:val="20"/>
                <w:lang w:val="fi-FI" w:eastAsia="en-US"/>
              </w:rPr>
            </w:pPr>
            <w:r w:rsidRPr="00E3680C">
              <w:rPr>
                <w:rFonts w:asciiTheme="minorHAnsi" w:eastAsiaTheme="minorHAnsi" w:hAnsiTheme="minorHAnsi" w:cstheme="minorBidi"/>
                <w:b/>
                <w:sz w:val="20"/>
                <w:szCs w:val="20"/>
                <w:lang w:val="fi-FI" w:eastAsia="en-US"/>
              </w:rPr>
              <w:t>Aika</w:t>
            </w:r>
          </w:p>
        </w:tc>
        <w:tc>
          <w:tcPr>
            <w:tcW w:w="1699" w:type="dxa"/>
          </w:tcPr>
          <w:p w14:paraId="58790454" w14:textId="77777777" w:rsidR="00E3680C" w:rsidRPr="00E3680C" w:rsidRDefault="00E3680C" w:rsidP="00E3680C">
            <w:pPr>
              <w:suppressAutoHyphens w:val="0"/>
              <w:spacing w:after="120"/>
              <w:jc w:val="left"/>
              <w:rPr>
                <w:rFonts w:asciiTheme="minorHAnsi" w:eastAsiaTheme="minorHAnsi" w:hAnsiTheme="minorHAnsi" w:cstheme="minorBidi"/>
                <w:b/>
                <w:sz w:val="20"/>
                <w:szCs w:val="20"/>
                <w:lang w:val="fi-FI" w:eastAsia="en-US"/>
              </w:rPr>
            </w:pPr>
            <w:r w:rsidRPr="00E3680C">
              <w:rPr>
                <w:rFonts w:asciiTheme="minorHAnsi" w:eastAsiaTheme="minorHAnsi" w:hAnsiTheme="minorHAnsi" w:cstheme="minorBidi"/>
                <w:b/>
                <w:sz w:val="20"/>
                <w:szCs w:val="20"/>
                <w:lang w:val="fi-FI" w:eastAsia="en-US"/>
              </w:rPr>
              <w:t>Tapahtuman nimi</w:t>
            </w:r>
          </w:p>
        </w:tc>
        <w:tc>
          <w:tcPr>
            <w:tcW w:w="1174" w:type="dxa"/>
          </w:tcPr>
          <w:p w14:paraId="35A7ECE6" w14:textId="77777777" w:rsidR="00E3680C" w:rsidRPr="00E3680C" w:rsidRDefault="00E3680C" w:rsidP="00E3680C">
            <w:pPr>
              <w:suppressAutoHyphens w:val="0"/>
              <w:spacing w:after="120"/>
              <w:jc w:val="left"/>
              <w:rPr>
                <w:rFonts w:asciiTheme="minorHAnsi" w:eastAsiaTheme="minorHAnsi" w:hAnsiTheme="minorHAnsi" w:cstheme="minorBidi"/>
                <w:b/>
                <w:sz w:val="20"/>
                <w:szCs w:val="20"/>
                <w:lang w:val="fi-FI" w:eastAsia="en-US"/>
              </w:rPr>
            </w:pPr>
            <w:r w:rsidRPr="00E3680C">
              <w:rPr>
                <w:rFonts w:asciiTheme="minorHAnsi" w:eastAsiaTheme="minorHAnsi" w:hAnsiTheme="minorHAnsi" w:cstheme="minorBidi"/>
                <w:b/>
                <w:sz w:val="20"/>
                <w:szCs w:val="20"/>
                <w:lang w:val="fi-FI" w:eastAsia="en-US"/>
              </w:rPr>
              <w:t xml:space="preserve">Paikka </w:t>
            </w:r>
          </w:p>
        </w:tc>
        <w:tc>
          <w:tcPr>
            <w:tcW w:w="1310" w:type="dxa"/>
          </w:tcPr>
          <w:p w14:paraId="0637F9FE" w14:textId="77777777" w:rsidR="00E3680C" w:rsidRPr="00E3680C" w:rsidRDefault="00E3680C" w:rsidP="00E3680C">
            <w:pPr>
              <w:suppressAutoHyphens w:val="0"/>
              <w:spacing w:after="120"/>
              <w:jc w:val="left"/>
              <w:rPr>
                <w:rFonts w:asciiTheme="minorHAnsi" w:eastAsiaTheme="minorHAnsi" w:hAnsiTheme="minorHAnsi" w:cstheme="minorBidi"/>
                <w:b/>
                <w:sz w:val="20"/>
                <w:szCs w:val="20"/>
                <w:lang w:val="fi-FI" w:eastAsia="en-US"/>
              </w:rPr>
            </w:pPr>
            <w:r w:rsidRPr="00E3680C">
              <w:rPr>
                <w:rFonts w:asciiTheme="minorHAnsi" w:eastAsiaTheme="minorHAnsi" w:hAnsiTheme="minorHAnsi" w:cstheme="minorBidi"/>
                <w:b/>
                <w:sz w:val="20"/>
                <w:szCs w:val="20"/>
                <w:lang w:val="fi-FI" w:eastAsia="en-US"/>
              </w:rPr>
              <w:t>Toteuttaja</w:t>
            </w:r>
          </w:p>
        </w:tc>
        <w:tc>
          <w:tcPr>
            <w:tcW w:w="1684" w:type="dxa"/>
          </w:tcPr>
          <w:p w14:paraId="2C7E2EDC" w14:textId="77777777" w:rsidR="00E3680C" w:rsidRPr="00E3680C" w:rsidRDefault="00E3680C" w:rsidP="00E3680C">
            <w:pPr>
              <w:suppressAutoHyphens w:val="0"/>
              <w:spacing w:after="120"/>
              <w:jc w:val="left"/>
              <w:rPr>
                <w:rFonts w:asciiTheme="minorHAnsi" w:eastAsiaTheme="minorHAnsi" w:hAnsiTheme="minorHAnsi" w:cstheme="minorBidi"/>
                <w:b/>
                <w:sz w:val="20"/>
                <w:szCs w:val="20"/>
                <w:lang w:val="fi-FI" w:eastAsia="en-US"/>
              </w:rPr>
            </w:pPr>
            <w:r w:rsidRPr="00E3680C">
              <w:rPr>
                <w:rFonts w:asciiTheme="minorHAnsi" w:eastAsiaTheme="minorHAnsi" w:hAnsiTheme="minorHAnsi" w:cstheme="minorBidi"/>
                <w:b/>
                <w:sz w:val="20"/>
                <w:szCs w:val="20"/>
                <w:lang w:val="fi-FI" w:eastAsia="en-US"/>
              </w:rPr>
              <w:t>Ohjelma</w:t>
            </w:r>
          </w:p>
        </w:tc>
        <w:tc>
          <w:tcPr>
            <w:tcW w:w="1961" w:type="dxa"/>
          </w:tcPr>
          <w:p w14:paraId="7FD8807D" w14:textId="77777777" w:rsidR="00E3680C" w:rsidRPr="00E3680C" w:rsidRDefault="00E3680C" w:rsidP="00E3680C">
            <w:pPr>
              <w:suppressAutoHyphens w:val="0"/>
              <w:spacing w:after="120"/>
              <w:jc w:val="left"/>
              <w:rPr>
                <w:rFonts w:asciiTheme="minorHAnsi" w:eastAsiaTheme="minorHAnsi" w:hAnsiTheme="minorHAnsi" w:cstheme="minorBidi"/>
                <w:b/>
                <w:sz w:val="20"/>
                <w:szCs w:val="20"/>
                <w:lang w:val="fi-FI" w:eastAsia="en-US"/>
              </w:rPr>
            </w:pPr>
            <w:r w:rsidRPr="00E3680C">
              <w:rPr>
                <w:rFonts w:asciiTheme="minorHAnsi" w:eastAsiaTheme="minorHAnsi" w:hAnsiTheme="minorHAnsi" w:cstheme="minorBidi"/>
                <w:b/>
                <w:sz w:val="20"/>
                <w:szCs w:val="20"/>
                <w:lang w:val="fi-FI" w:eastAsia="en-US"/>
              </w:rPr>
              <w:t>Kontakti/vastuuhenkilö</w:t>
            </w:r>
          </w:p>
        </w:tc>
      </w:tr>
      <w:tr w:rsidR="00E3680C" w:rsidRPr="00E3680C" w14:paraId="17715BD4" w14:textId="77777777" w:rsidTr="00297DF8">
        <w:tc>
          <w:tcPr>
            <w:tcW w:w="666" w:type="dxa"/>
            <w:shd w:val="clear" w:color="auto" w:fill="FFFF00"/>
          </w:tcPr>
          <w:p w14:paraId="63E0FCA8"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28.01. </w:t>
            </w:r>
          </w:p>
        </w:tc>
        <w:tc>
          <w:tcPr>
            <w:tcW w:w="1699" w:type="dxa"/>
            <w:shd w:val="clear" w:color="auto" w:fill="FFFF00"/>
          </w:tcPr>
          <w:p w14:paraId="4949B69C"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Konsertti: </w:t>
            </w:r>
            <w:r w:rsidRPr="00E3680C">
              <w:rPr>
                <w:rFonts w:asciiTheme="minorHAnsi" w:eastAsiaTheme="minorHAnsi" w:hAnsiTheme="minorHAnsi" w:cstheme="minorBidi"/>
                <w:i/>
                <w:sz w:val="20"/>
                <w:szCs w:val="20"/>
                <w:lang w:val="fi-FI" w:eastAsia="en-US"/>
              </w:rPr>
              <w:t>Made in Finland</w:t>
            </w:r>
          </w:p>
        </w:tc>
        <w:tc>
          <w:tcPr>
            <w:tcW w:w="1174" w:type="dxa"/>
            <w:shd w:val="clear" w:color="auto" w:fill="FFFF00"/>
          </w:tcPr>
          <w:p w14:paraId="2BEF68FF"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r w:rsidRPr="00E3680C">
              <w:rPr>
                <w:rFonts w:asciiTheme="minorHAnsi" w:eastAsiaTheme="minorHAnsi" w:hAnsiTheme="minorHAnsi" w:cstheme="minorBidi"/>
                <w:sz w:val="20"/>
                <w:szCs w:val="20"/>
                <w:lang w:val="es-ES" w:eastAsia="en-US"/>
              </w:rPr>
              <w:t>Palacio de la Paz, Fuengirola</w:t>
            </w:r>
          </w:p>
        </w:tc>
        <w:tc>
          <w:tcPr>
            <w:tcW w:w="1310" w:type="dxa"/>
            <w:shd w:val="clear" w:color="auto" w:fill="FFFF00"/>
          </w:tcPr>
          <w:p w14:paraId="1A9BCED0"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Kivikasvot</w:t>
            </w:r>
          </w:p>
        </w:tc>
        <w:tc>
          <w:tcPr>
            <w:tcW w:w="1684" w:type="dxa"/>
            <w:shd w:val="clear" w:color="auto" w:fill="FFFF00"/>
          </w:tcPr>
          <w:p w14:paraId="6659C2AC"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Kunnianosoitus suomalaiselle kevyelle musiikille</w:t>
            </w:r>
          </w:p>
        </w:tc>
        <w:tc>
          <w:tcPr>
            <w:tcW w:w="1961" w:type="dxa"/>
            <w:shd w:val="clear" w:color="auto" w:fill="FFFF00"/>
          </w:tcPr>
          <w:p w14:paraId="1C8E3AC5"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Ismo Virtanen, Leinonat</w:t>
            </w:r>
          </w:p>
        </w:tc>
      </w:tr>
      <w:tr w:rsidR="00E3680C" w:rsidRPr="00E3680C" w14:paraId="393BE074" w14:textId="77777777" w:rsidTr="00297DF8">
        <w:tc>
          <w:tcPr>
            <w:tcW w:w="666" w:type="dxa"/>
            <w:shd w:val="clear" w:color="auto" w:fill="FFFF00"/>
          </w:tcPr>
          <w:p w14:paraId="72DC99B2"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18.02.</w:t>
            </w:r>
          </w:p>
        </w:tc>
        <w:tc>
          <w:tcPr>
            <w:tcW w:w="1699" w:type="dxa"/>
            <w:shd w:val="clear" w:color="auto" w:fill="FFFF00"/>
          </w:tcPr>
          <w:p w14:paraId="14013F06"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Konsertti: </w:t>
            </w:r>
            <w:r w:rsidRPr="00E3680C">
              <w:rPr>
                <w:rFonts w:asciiTheme="minorHAnsi" w:eastAsiaTheme="minorHAnsi" w:hAnsiTheme="minorHAnsi" w:cstheme="minorBidi"/>
                <w:i/>
                <w:sz w:val="20"/>
                <w:szCs w:val="20"/>
                <w:lang w:val="fi-FI" w:eastAsia="en-US"/>
              </w:rPr>
              <w:t>100 vuotta suomalaista pianomusiikkia</w:t>
            </w:r>
          </w:p>
        </w:tc>
        <w:tc>
          <w:tcPr>
            <w:tcW w:w="1174" w:type="dxa"/>
            <w:shd w:val="clear" w:color="auto" w:fill="FFFF00"/>
          </w:tcPr>
          <w:p w14:paraId="0EDB7850"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Palacio de la Paz</w:t>
            </w:r>
          </w:p>
        </w:tc>
        <w:tc>
          <w:tcPr>
            <w:tcW w:w="1310" w:type="dxa"/>
            <w:shd w:val="clear" w:color="auto" w:fill="FFFF00"/>
          </w:tcPr>
          <w:p w14:paraId="14A35235"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Nuorten pianoakatemia </w:t>
            </w:r>
          </w:p>
        </w:tc>
        <w:tc>
          <w:tcPr>
            <w:tcW w:w="1684" w:type="dxa"/>
            <w:shd w:val="clear" w:color="auto" w:fill="FFFF00"/>
          </w:tcPr>
          <w:p w14:paraId="5895771F"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100 vuotta suomalaista pianomusiikkia </w:t>
            </w:r>
          </w:p>
        </w:tc>
        <w:tc>
          <w:tcPr>
            <w:tcW w:w="1961" w:type="dxa"/>
            <w:shd w:val="clear" w:color="auto" w:fill="FFFF00"/>
          </w:tcPr>
          <w:p w14:paraId="7907BF1E"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p>
        </w:tc>
      </w:tr>
      <w:tr w:rsidR="00E3680C" w:rsidRPr="00E3680C" w14:paraId="21E8772B" w14:textId="77777777" w:rsidTr="00297DF8">
        <w:tc>
          <w:tcPr>
            <w:tcW w:w="666" w:type="dxa"/>
            <w:shd w:val="clear" w:color="auto" w:fill="FFFF00"/>
          </w:tcPr>
          <w:p w14:paraId="491E9409"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19.02.</w:t>
            </w:r>
          </w:p>
        </w:tc>
        <w:tc>
          <w:tcPr>
            <w:tcW w:w="1699" w:type="dxa"/>
            <w:shd w:val="clear" w:color="auto" w:fill="FFFF00"/>
          </w:tcPr>
          <w:p w14:paraId="35220B91"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Konsertti: </w:t>
            </w:r>
            <w:r w:rsidRPr="00E3680C">
              <w:rPr>
                <w:rFonts w:asciiTheme="minorHAnsi" w:eastAsiaTheme="minorHAnsi" w:hAnsiTheme="minorHAnsi" w:cstheme="minorBidi"/>
                <w:i/>
                <w:sz w:val="20"/>
                <w:szCs w:val="20"/>
                <w:lang w:val="fi-FI" w:eastAsia="en-US"/>
              </w:rPr>
              <w:t>100 vuotta suomalaista pianomusiikkia</w:t>
            </w:r>
          </w:p>
        </w:tc>
        <w:tc>
          <w:tcPr>
            <w:tcW w:w="1174" w:type="dxa"/>
            <w:shd w:val="clear" w:color="auto" w:fill="FFFF00"/>
          </w:tcPr>
          <w:p w14:paraId="76227B89"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Castillo Bil-Bil </w:t>
            </w:r>
          </w:p>
        </w:tc>
        <w:tc>
          <w:tcPr>
            <w:tcW w:w="1310" w:type="dxa"/>
            <w:shd w:val="clear" w:color="auto" w:fill="FFFF00"/>
          </w:tcPr>
          <w:p w14:paraId="23EA2A03"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Nuorten pianoakatemia</w:t>
            </w:r>
          </w:p>
        </w:tc>
        <w:tc>
          <w:tcPr>
            <w:tcW w:w="1684" w:type="dxa"/>
            <w:shd w:val="clear" w:color="auto" w:fill="FFFF00"/>
          </w:tcPr>
          <w:p w14:paraId="695A76A6"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100 vuotta suomalaista pianomusiikkia</w:t>
            </w:r>
          </w:p>
        </w:tc>
        <w:tc>
          <w:tcPr>
            <w:tcW w:w="1961" w:type="dxa"/>
            <w:shd w:val="clear" w:color="auto" w:fill="FFFF00"/>
          </w:tcPr>
          <w:p w14:paraId="4E86BC09"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Hannu Vuori/Kaleva</w:t>
            </w:r>
          </w:p>
        </w:tc>
      </w:tr>
      <w:tr w:rsidR="00E3680C" w:rsidRPr="00E3680C" w14:paraId="5D5F7C39" w14:textId="77777777" w:rsidTr="00297DF8">
        <w:tc>
          <w:tcPr>
            <w:tcW w:w="666" w:type="dxa"/>
            <w:shd w:val="clear" w:color="auto" w:fill="FFFF00"/>
          </w:tcPr>
          <w:p w14:paraId="6E30748D"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20.02.</w:t>
            </w:r>
          </w:p>
        </w:tc>
        <w:tc>
          <w:tcPr>
            <w:tcW w:w="1699" w:type="dxa"/>
            <w:shd w:val="clear" w:color="auto" w:fill="FFFF00"/>
          </w:tcPr>
          <w:p w14:paraId="53F42D72"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Konsertti: </w:t>
            </w:r>
            <w:r w:rsidRPr="00E3680C">
              <w:rPr>
                <w:rFonts w:asciiTheme="minorHAnsi" w:eastAsiaTheme="minorHAnsi" w:hAnsiTheme="minorHAnsi" w:cstheme="minorBidi"/>
                <w:i/>
                <w:sz w:val="20"/>
                <w:szCs w:val="20"/>
                <w:lang w:val="fi-FI" w:eastAsia="en-US"/>
              </w:rPr>
              <w:t>100 vuotta suomalaista pianomusiikkia</w:t>
            </w:r>
          </w:p>
        </w:tc>
        <w:tc>
          <w:tcPr>
            <w:tcW w:w="1174" w:type="dxa"/>
            <w:shd w:val="clear" w:color="auto" w:fill="FFFF00"/>
          </w:tcPr>
          <w:p w14:paraId="598061BA" w14:textId="1E64B102" w:rsidR="00E3680C" w:rsidRPr="00E3680C" w:rsidRDefault="00CC64AA" w:rsidP="00E3680C">
            <w:pPr>
              <w:suppressAutoHyphens w:val="0"/>
              <w:jc w:val="left"/>
              <w:rPr>
                <w:rFonts w:asciiTheme="minorHAnsi" w:eastAsiaTheme="minorHAnsi" w:hAnsiTheme="minorHAnsi" w:cstheme="minorBidi"/>
                <w:sz w:val="20"/>
                <w:szCs w:val="20"/>
                <w:lang w:val="fi-FI" w:eastAsia="en-US"/>
              </w:rPr>
            </w:pPr>
            <w:r>
              <w:rPr>
                <w:rFonts w:asciiTheme="minorHAnsi" w:eastAsiaTheme="minorHAnsi" w:hAnsiTheme="minorHAnsi" w:cstheme="minorBidi"/>
                <w:sz w:val="20"/>
                <w:szCs w:val="20"/>
                <w:lang w:val="fi-FI" w:eastAsia="en-US"/>
              </w:rPr>
              <w:t>Museo de Vidrio, Málaga</w:t>
            </w:r>
          </w:p>
        </w:tc>
        <w:tc>
          <w:tcPr>
            <w:tcW w:w="1310" w:type="dxa"/>
            <w:shd w:val="clear" w:color="auto" w:fill="FFFF00"/>
          </w:tcPr>
          <w:p w14:paraId="2D320B51"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Nuorten pianoakatemia</w:t>
            </w:r>
          </w:p>
        </w:tc>
        <w:tc>
          <w:tcPr>
            <w:tcW w:w="1684" w:type="dxa"/>
            <w:shd w:val="clear" w:color="auto" w:fill="FFFF00"/>
          </w:tcPr>
          <w:p w14:paraId="73E8E7BB"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100 vuotta suomalaista pianomusiikkia</w:t>
            </w:r>
          </w:p>
        </w:tc>
        <w:tc>
          <w:tcPr>
            <w:tcW w:w="1961" w:type="dxa"/>
            <w:shd w:val="clear" w:color="auto" w:fill="FFFF00"/>
          </w:tcPr>
          <w:p w14:paraId="490EF1CF"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Hannu Vuori/Kaleva</w:t>
            </w:r>
          </w:p>
        </w:tc>
      </w:tr>
      <w:tr w:rsidR="00E3680C" w:rsidRPr="00E3680C" w14:paraId="6CC77FE9" w14:textId="77777777" w:rsidTr="00297DF8">
        <w:tc>
          <w:tcPr>
            <w:tcW w:w="666" w:type="dxa"/>
            <w:shd w:val="clear" w:color="auto" w:fill="FFFF00"/>
          </w:tcPr>
          <w:p w14:paraId="332D715F"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29.03.</w:t>
            </w:r>
          </w:p>
        </w:tc>
        <w:tc>
          <w:tcPr>
            <w:tcW w:w="1699" w:type="dxa"/>
            <w:shd w:val="clear" w:color="auto" w:fill="FFFF00"/>
          </w:tcPr>
          <w:p w14:paraId="71631B1B"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Konsertti: </w:t>
            </w:r>
            <w:r w:rsidRPr="00E3680C">
              <w:rPr>
                <w:rFonts w:asciiTheme="minorHAnsi" w:eastAsiaTheme="minorHAnsi" w:hAnsiTheme="minorHAnsi" w:cstheme="minorBidi"/>
                <w:i/>
                <w:sz w:val="20"/>
                <w:szCs w:val="20"/>
                <w:lang w:val="fi-FI" w:eastAsia="en-US"/>
              </w:rPr>
              <w:t>Laulu Suomen soi</w:t>
            </w:r>
          </w:p>
        </w:tc>
        <w:tc>
          <w:tcPr>
            <w:tcW w:w="1174" w:type="dxa"/>
            <w:shd w:val="clear" w:color="auto" w:fill="FFFF00"/>
          </w:tcPr>
          <w:p w14:paraId="0213D399"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Las Palmeras</w:t>
            </w:r>
          </w:p>
        </w:tc>
        <w:tc>
          <w:tcPr>
            <w:tcW w:w="1310" w:type="dxa"/>
            <w:shd w:val="clear" w:color="auto" w:fill="FFFF00"/>
          </w:tcPr>
          <w:p w14:paraId="4DA94090"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Aurinkorannikon kamarikuoro</w:t>
            </w:r>
          </w:p>
        </w:tc>
        <w:tc>
          <w:tcPr>
            <w:tcW w:w="1684" w:type="dxa"/>
            <w:shd w:val="clear" w:color="auto" w:fill="FFFF00"/>
          </w:tcPr>
          <w:p w14:paraId="711EC60E"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p>
        </w:tc>
        <w:tc>
          <w:tcPr>
            <w:tcW w:w="1961" w:type="dxa"/>
            <w:shd w:val="clear" w:color="auto" w:fill="FFFF00"/>
          </w:tcPr>
          <w:p w14:paraId="44A0ED96"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Tuija Lohtander, Aurinkorannikon kamarikuoro</w:t>
            </w:r>
          </w:p>
        </w:tc>
      </w:tr>
      <w:tr w:rsidR="00E3680C" w:rsidRPr="00E3680C" w14:paraId="60856B1F" w14:textId="77777777" w:rsidTr="00297DF8">
        <w:tc>
          <w:tcPr>
            <w:tcW w:w="666" w:type="dxa"/>
          </w:tcPr>
          <w:p w14:paraId="3C83077A"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w:t>
            </w:r>
          </w:p>
        </w:tc>
        <w:tc>
          <w:tcPr>
            <w:tcW w:w="1699" w:type="dxa"/>
          </w:tcPr>
          <w:p w14:paraId="09C2BAA6"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Näyttely: </w:t>
            </w:r>
            <w:r w:rsidRPr="00E3680C">
              <w:rPr>
                <w:rFonts w:asciiTheme="minorHAnsi" w:eastAsiaTheme="minorHAnsi" w:hAnsiTheme="minorHAnsi" w:cstheme="minorBidi"/>
                <w:i/>
                <w:sz w:val="20"/>
                <w:szCs w:val="20"/>
                <w:lang w:val="fi-FI" w:eastAsia="en-US"/>
              </w:rPr>
              <w:t>Suomalaisen taidelasin kultakausi</w:t>
            </w:r>
            <w:r w:rsidRPr="00E3680C">
              <w:rPr>
                <w:rFonts w:asciiTheme="minorHAnsi" w:eastAsiaTheme="minorHAnsi" w:hAnsiTheme="minorHAnsi" w:cstheme="minorBidi"/>
                <w:sz w:val="20"/>
                <w:szCs w:val="20"/>
                <w:lang w:val="fi-FI" w:eastAsia="en-US"/>
              </w:rPr>
              <w:t xml:space="preserve"> </w:t>
            </w:r>
          </w:p>
        </w:tc>
        <w:tc>
          <w:tcPr>
            <w:tcW w:w="1174" w:type="dxa"/>
          </w:tcPr>
          <w:p w14:paraId="0E7F384B"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Museo de Fuengirola? </w:t>
            </w:r>
          </w:p>
        </w:tc>
        <w:tc>
          <w:tcPr>
            <w:tcW w:w="1310" w:type="dxa"/>
          </w:tcPr>
          <w:p w14:paraId="419F3B63"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Fuengirola </w:t>
            </w:r>
          </w:p>
        </w:tc>
        <w:tc>
          <w:tcPr>
            <w:tcW w:w="1684" w:type="dxa"/>
          </w:tcPr>
          <w:p w14:paraId="14B609E7"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Edustava valikoima suomalaista taidelasia</w:t>
            </w:r>
          </w:p>
        </w:tc>
        <w:tc>
          <w:tcPr>
            <w:tcW w:w="1961" w:type="dxa"/>
          </w:tcPr>
          <w:p w14:paraId="26A69A97"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Hannu Vuori/Kaleva</w:t>
            </w:r>
          </w:p>
        </w:tc>
      </w:tr>
      <w:tr w:rsidR="00E3680C" w:rsidRPr="00E3680C" w14:paraId="2423D6A0" w14:textId="77777777" w:rsidTr="00297DF8">
        <w:tc>
          <w:tcPr>
            <w:tcW w:w="666" w:type="dxa"/>
          </w:tcPr>
          <w:p w14:paraId="796B5D0C"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w:t>
            </w:r>
          </w:p>
        </w:tc>
        <w:tc>
          <w:tcPr>
            <w:tcW w:w="1699" w:type="dxa"/>
          </w:tcPr>
          <w:p w14:paraId="26DD9EEE"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Luento: </w:t>
            </w:r>
            <w:r w:rsidRPr="00E3680C">
              <w:rPr>
                <w:rFonts w:asciiTheme="minorHAnsi" w:eastAsiaTheme="minorHAnsi" w:hAnsiTheme="minorHAnsi" w:cstheme="minorBidi"/>
                <w:i/>
                <w:sz w:val="20"/>
                <w:szCs w:val="20"/>
                <w:lang w:val="fi-FI" w:eastAsia="en-US"/>
              </w:rPr>
              <w:t>Luentoja Suomen historiasta, kulttuurista, politiikasta, taloudesta</w:t>
            </w:r>
            <w:r w:rsidRPr="00E3680C">
              <w:rPr>
                <w:rFonts w:asciiTheme="minorHAnsi" w:eastAsiaTheme="minorHAnsi" w:hAnsiTheme="minorHAnsi" w:cstheme="minorBidi"/>
                <w:sz w:val="20"/>
                <w:szCs w:val="20"/>
                <w:lang w:val="fi-FI" w:eastAsia="en-US"/>
              </w:rPr>
              <w:t xml:space="preserve"> …</w:t>
            </w:r>
          </w:p>
        </w:tc>
        <w:tc>
          <w:tcPr>
            <w:tcW w:w="1174" w:type="dxa"/>
          </w:tcPr>
          <w:p w14:paraId="1F26D6D2"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Sofia-Opisto?</w:t>
            </w:r>
          </w:p>
        </w:tc>
        <w:tc>
          <w:tcPr>
            <w:tcW w:w="1310" w:type="dxa"/>
          </w:tcPr>
          <w:p w14:paraId="300BFF45"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Sofia-Opisto </w:t>
            </w:r>
          </w:p>
        </w:tc>
        <w:tc>
          <w:tcPr>
            <w:tcW w:w="1684" w:type="dxa"/>
          </w:tcPr>
          <w:p w14:paraId="574CD0C2"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Luentoja Suomen historiasta, kulttuurista, politiikasta, taloudesta …</w:t>
            </w:r>
          </w:p>
        </w:tc>
        <w:tc>
          <w:tcPr>
            <w:tcW w:w="1961" w:type="dxa"/>
          </w:tcPr>
          <w:p w14:paraId="38F18263"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Minna Kantola/Sofia-opisto</w:t>
            </w:r>
          </w:p>
        </w:tc>
      </w:tr>
      <w:tr w:rsidR="00E3680C" w:rsidRPr="00E3680C" w14:paraId="3B5C00FE" w14:textId="77777777" w:rsidTr="00297DF8">
        <w:tc>
          <w:tcPr>
            <w:tcW w:w="666" w:type="dxa"/>
          </w:tcPr>
          <w:p w14:paraId="0DED769E"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p>
        </w:tc>
        <w:tc>
          <w:tcPr>
            <w:tcW w:w="1699" w:type="dxa"/>
          </w:tcPr>
          <w:p w14:paraId="69EC519B"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Kansalaiskeskustelut </w:t>
            </w:r>
          </w:p>
        </w:tc>
        <w:tc>
          <w:tcPr>
            <w:tcW w:w="1174" w:type="dxa"/>
          </w:tcPr>
          <w:p w14:paraId="2A0388B8"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Sofia-opisto </w:t>
            </w:r>
          </w:p>
        </w:tc>
        <w:tc>
          <w:tcPr>
            <w:tcW w:w="1310" w:type="dxa"/>
          </w:tcPr>
          <w:p w14:paraId="64A0B36A"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Sofia-opisto </w:t>
            </w:r>
          </w:p>
        </w:tc>
        <w:tc>
          <w:tcPr>
            <w:tcW w:w="1684" w:type="dxa"/>
          </w:tcPr>
          <w:p w14:paraId="040FC8AC"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p>
        </w:tc>
        <w:tc>
          <w:tcPr>
            <w:tcW w:w="1961" w:type="dxa"/>
          </w:tcPr>
          <w:p w14:paraId="6C9215D2"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Kaisa Väyrynen</w:t>
            </w:r>
          </w:p>
        </w:tc>
      </w:tr>
      <w:tr w:rsidR="00E3680C" w:rsidRPr="00E3680C" w14:paraId="305924C2" w14:textId="77777777" w:rsidTr="00297DF8">
        <w:tc>
          <w:tcPr>
            <w:tcW w:w="666" w:type="dxa"/>
          </w:tcPr>
          <w:p w14:paraId="539ED2BC"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w:t>
            </w:r>
          </w:p>
        </w:tc>
        <w:tc>
          <w:tcPr>
            <w:tcW w:w="1699" w:type="dxa"/>
          </w:tcPr>
          <w:p w14:paraId="0F07548F"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Työpaja: </w:t>
            </w:r>
            <w:r w:rsidRPr="00E3680C">
              <w:rPr>
                <w:rFonts w:asciiTheme="minorHAnsi" w:eastAsiaTheme="minorHAnsi" w:hAnsiTheme="minorHAnsi" w:cstheme="minorBidi"/>
                <w:i/>
                <w:sz w:val="20"/>
                <w:szCs w:val="20"/>
                <w:lang w:val="fi-FI" w:eastAsia="en-US"/>
              </w:rPr>
              <w:t>Esim. suomalaista ruuanlaittoa tai käsitöitä</w:t>
            </w:r>
          </w:p>
        </w:tc>
        <w:tc>
          <w:tcPr>
            <w:tcW w:w="1174" w:type="dxa"/>
          </w:tcPr>
          <w:p w14:paraId="2743B8C2"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Sofia-Opisto?</w:t>
            </w:r>
          </w:p>
        </w:tc>
        <w:tc>
          <w:tcPr>
            <w:tcW w:w="1310" w:type="dxa"/>
          </w:tcPr>
          <w:p w14:paraId="6C13B6E7"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Sofia-Opisto</w:t>
            </w:r>
          </w:p>
        </w:tc>
        <w:tc>
          <w:tcPr>
            <w:tcW w:w="1684" w:type="dxa"/>
          </w:tcPr>
          <w:p w14:paraId="4B5CA03F"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Esim. suomalaista ruuanlaittoa tai käsitöitä</w:t>
            </w:r>
          </w:p>
        </w:tc>
        <w:tc>
          <w:tcPr>
            <w:tcW w:w="1961" w:type="dxa"/>
          </w:tcPr>
          <w:p w14:paraId="3B7C731E"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Minna Kantola / Sofia-opisto</w:t>
            </w:r>
          </w:p>
        </w:tc>
      </w:tr>
      <w:tr w:rsidR="00E3680C" w:rsidRPr="00125D77" w14:paraId="1AA55CC3" w14:textId="77777777" w:rsidTr="00297DF8">
        <w:tc>
          <w:tcPr>
            <w:tcW w:w="666" w:type="dxa"/>
          </w:tcPr>
          <w:p w14:paraId="66E3FEAA"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w:t>
            </w:r>
          </w:p>
        </w:tc>
        <w:tc>
          <w:tcPr>
            <w:tcW w:w="1699" w:type="dxa"/>
          </w:tcPr>
          <w:p w14:paraId="53ADB7F1"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Elokuvaviikko: </w:t>
            </w:r>
            <w:r w:rsidRPr="00E3680C">
              <w:rPr>
                <w:rFonts w:asciiTheme="minorHAnsi" w:eastAsiaTheme="minorHAnsi" w:hAnsiTheme="minorHAnsi" w:cstheme="minorBidi"/>
                <w:i/>
                <w:sz w:val="20"/>
                <w:szCs w:val="20"/>
                <w:lang w:val="fi-FI" w:eastAsia="en-US"/>
              </w:rPr>
              <w:t>Suomalaisen elokuvan tähtihetkiä</w:t>
            </w:r>
          </w:p>
        </w:tc>
        <w:tc>
          <w:tcPr>
            <w:tcW w:w="1174" w:type="dxa"/>
          </w:tcPr>
          <w:p w14:paraId="4A767FE0"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Alfi tai Miramar, Fuengirola</w:t>
            </w:r>
          </w:p>
        </w:tc>
        <w:tc>
          <w:tcPr>
            <w:tcW w:w="1310" w:type="dxa"/>
          </w:tcPr>
          <w:p w14:paraId="3F14A0B9"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Fuengirola </w:t>
            </w:r>
          </w:p>
        </w:tc>
        <w:tc>
          <w:tcPr>
            <w:tcW w:w="1684" w:type="dxa"/>
          </w:tcPr>
          <w:p w14:paraId="1566A5B6"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n. 20 Suomen Elokuvasäätiön valitsemaa filmiä</w:t>
            </w:r>
          </w:p>
        </w:tc>
        <w:tc>
          <w:tcPr>
            <w:tcW w:w="1961" w:type="dxa"/>
          </w:tcPr>
          <w:p w14:paraId="1DEFFC0E"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Rodrigo Romero / Hannu Vuori Fuengirola / Kaleva</w:t>
            </w:r>
          </w:p>
        </w:tc>
      </w:tr>
      <w:tr w:rsidR="00E3680C" w:rsidRPr="00E3680C" w14:paraId="41891ECE" w14:textId="77777777" w:rsidTr="00297DF8">
        <w:tc>
          <w:tcPr>
            <w:tcW w:w="666" w:type="dxa"/>
            <w:shd w:val="clear" w:color="auto" w:fill="FFFF00"/>
          </w:tcPr>
          <w:p w14:paraId="54E456BE"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w:t>
            </w:r>
          </w:p>
        </w:tc>
        <w:tc>
          <w:tcPr>
            <w:tcW w:w="1699" w:type="dxa"/>
            <w:shd w:val="clear" w:color="auto" w:fill="FFFF00"/>
          </w:tcPr>
          <w:p w14:paraId="56E08FD0"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Konsertti: </w:t>
            </w:r>
          </w:p>
        </w:tc>
        <w:tc>
          <w:tcPr>
            <w:tcW w:w="1174" w:type="dxa"/>
            <w:shd w:val="clear" w:color="auto" w:fill="FFFF00"/>
          </w:tcPr>
          <w:p w14:paraId="7FFA01C4"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Málagan katedraali, Málaga</w:t>
            </w:r>
          </w:p>
        </w:tc>
        <w:tc>
          <w:tcPr>
            <w:tcW w:w="1310" w:type="dxa"/>
            <w:shd w:val="clear" w:color="auto" w:fill="FFFF00"/>
          </w:tcPr>
          <w:p w14:paraId="3522A8ED"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Laulu-Miehet</w:t>
            </w:r>
          </w:p>
        </w:tc>
        <w:tc>
          <w:tcPr>
            <w:tcW w:w="1684" w:type="dxa"/>
            <w:shd w:val="clear" w:color="auto" w:fill="FFFF00"/>
          </w:tcPr>
          <w:p w14:paraId="0DB75528"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Suomalaisten kuorolaulujen parhaimmistoa </w:t>
            </w:r>
          </w:p>
        </w:tc>
        <w:tc>
          <w:tcPr>
            <w:tcW w:w="1961" w:type="dxa"/>
            <w:shd w:val="clear" w:color="auto" w:fill="FFFF00"/>
          </w:tcPr>
          <w:p w14:paraId="4D4A96D4"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Hannu Vuori </w:t>
            </w:r>
          </w:p>
        </w:tc>
      </w:tr>
      <w:tr w:rsidR="00E3680C" w:rsidRPr="00125D77" w14:paraId="2A2EB05F" w14:textId="77777777" w:rsidTr="00297DF8">
        <w:tc>
          <w:tcPr>
            <w:tcW w:w="666" w:type="dxa"/>
          </w:tcPr>
          <w:p w14:paraId="446F8BDE"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w:t>
            </w:r>
          </w:p>
        </w:tc>
        <w:tc>
          <w:tcPr>
            <w:tcW w:w="1699" w:type="dxa"/>
          </w:tcPr>
          <w:p w14:paraId="0655A4FC"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Konsertti:</w:t>
            </w:r>
          </w:p>
        </w:tc>
        <w:tc>
          <w:tcPr>
            <w:tcW w:w="1174" w:type="dxa"/>
          </w:tcPr>
          <w:p w14:paraId="1EA70927"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r w:rsidRPr="00E3680C">
              <w:rPr>
                <w:rFonts w:asciiTheme="minorHAnsi" w:eastAsiaTheme="minorHAnsi" w:hAnsiTheme="minorHAnsi" w:cstheme="minorBidi"/>
                <w:sz w:val="20"/>
                <w:szCs w:val="20"/>
                <w:lang w:val="es-ES" w:eastAsia="en-US"/>
              </w:rPr>
              <w:t>Palacio de la Paz, Fuengirola</w:t>
            </w:r>
          </w:p>
        </w:tc>
        <w:tc>
          <w:tcPr>
            <w:tcW w:w="1310" w:type="dxa"/>
          </w:tcPr>
          <w:p w14:paraId="0916DA17"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Laulu-Miehet</w:t>
            </w:r>
          </w:p>
        </w:tc>
        <w:tc>
          <w:tcPr>
            <w:tcW w:w="1684" w:type="dxa"/>
          </w:tcPr>
          <w:p w14:paraId="4CB94B51"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Suomalaisten kuorolaulujen parhaimmistoa</w:t>
            </w:r>
          </w:p>
        </w:tc>
        <w:tc>
          <w:tcPr>
            <w:tcW w:w="1961" w:type="dxa"/>
          </w:tcPr>
          <w:p w14:paraId="7B8B4DA5"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Rodrigo Romero / Hannu Vuori Fuengirola / Kaleva</w:t>
            </w:r>
          </w:p>
        </w:tc>
      </w:tr>
      <w:tr w:rsidR="00E3680C" w:rsidRPr="00E3680C" w14:paraId="5572CCBE" w14:textId="77777777" w:rsidTr="00297DF8">
        <w:tc>
          <w:tcPr>
            <w:tcW w:w="666" w:type="dxa"/>
          </w:tcPr>
          <w:p w14:paraId="5C31090C"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??.04</w:t>
            </w:r>
          </w:p>
        </w:tc>
        <w:tc>
          <w:tcPr>
            <w:tcW w:w="1699" w:type="dxa"/>
          </w:tcPr>
          <w:p w14:paraId="6034F7B6"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Feria Internacional de Fuengirola</w:t>
            </w:r>
          </w:p>
        </w:tc>
        <w:tc>
          <w:tcPr>
            <w:tcW w:w="1174" w:type="dxa"/>
          </w:tcPr>
          <w:p w14:paraId="6B0FDF99"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Feria de Fuengirola</w:t>
            </w:r>
          </w:p>
        </w:tc>
        <w:tc>
          <w:tcPr>
            <w:tcW w:w="1310" w:type="dxa"/>
          </w:tcPr>
          <w:p w14:paraId="5B01F2A8"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Fuengirola / Nuriasol?</w:t>
            </w:r>
          </w:p>
        </w:tc>
        <w:tc>
          <w:tcPr>
            <w:tcW w:w="1684" w:type="dxa"/>
          </w:tcPr>
          <w:p w14:paraId="74C6FD75"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Avajaispäivän teemana Suomi </w:t>
            </w:r>
          </w:p>
        </w:tc>
        <w:tc>
          <w:tcPr>
            <w:tcW w:w="1961" w:type="dxa"/>
          </w:tcPr>
          <w:p w14:paraId="10F656F6"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Fuengirola / Nuriasol?</w:t>
            </w:r>
          </w:p>
        </w:tc>
      </w:tr>
      <w:tr w:rsidR="00E3680C" w:rsidRPr="00E3680C" w14:paraId="06BF4D2C" w14:textId="77777777" w:rsidTr="00297DF8">
        <w:tc>
          <w:tcPr>
            <w:tcW w:w="666" w:type="dxa"/>
          </w:tcPr>
          <w:p w14:paraId="302589C3"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p>
        </w:tc>
        <w:tc>
          <w:tcPr>
            <w:tcW w:w="1699" w:type="dxa"/>
          </w:tcPr>
          <w:p w14:paraId="2B22D788"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Yhteistyö: Universidad de los Mayores – Suomela, Kymppipaikka, Benalmádenan suomalaiset</w:t>
            </w:r>
          </w:p>
        </w:tc>
        <w:tc>
          <w:tcPr>
            <w:tcW w:w="1174" w:type="dxa"/>
          </w:tcPr>
          <w:p w14:paraId="72B34023"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w:t>
            </w:r>
          </w:p>
        </w:tc>
        <w:tc>
          <w:tcPr>
            <w:tcW w:w="1310" w:type="dxa"/>
          </w:tcPr>
          <w:p w14:paraId="61B086B5"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Fuengirola ja Suomela, Kymppipaikka, Benalmádenan suomalaiset</w:t>
            </w:r>
          </w:p>
        </w:tc>
        <w:tc>
          <w:tcPr>
            <w:tcW w:w="1684" w:type="dxa"/>
          </w:tcPr>
          <w:p w14:paraId="4C2CC1AB"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Esim. suomalaisyhteisöjen senioritanssijoitten vierailu</w:t>
            </w:r>
          </w:p>
        </w:tc>
        <w:tc>
          <w:tcPr>
            <w:tcW w:w="1961" w:type="dxa"/>
          </w:tcPr>
          <w:p w14:paraId="6C0E96E2"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p>
        </w:tc>
      </w:tr>
      <w:tr w:rsidR="00E3680C" w:rsidRPr="00E3680C" w14:paraId="5AD51F7E" w14:textId="77777777" w:rsidTr="00297DF8">
        <w:tc>
          <w:tcPr>
            <w:tcW w:w="666" w:type="dxa"/>
          </w:tcPr>
          <w:p w14:paraId="74004834"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05.12.</w:t>
            </w:r>
          </w:p>
        </w:tc>
        <w:tc>
          <w:tcPr>
            <w:tcW w:w="1699" w:type="dxa"/>
          </w:tcPr>
          <w:p w14:paraId="49DEEE13"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r w:rsidRPr="00E3680C">
              <w:rPr>
                <w:rFonts w:asciiTheme="minorHAnsi" w:eastAsiaTheme="minorHAnsi" w:hAnsiTheme="minorHAnsi" w:cstheme="minorBidi"/>
                <w:sz w:val="20"/>
                <w:szCs w:val="20"/>
                <w:lang w:val="es-ES" w:eastAsia="en-US"/>
              </w:rPr>
              <w:t xml:space="preserve">Concierto: Puente entre Finlandia y Fuengirola </w:t>
            </w:r>
          </w:p>
        </w:tc>
        <w:tc>
          <w:tcPr>
            <w:tcW w:w="1174" w:type="dxa"/>
          </w:tcPr>
          <w:p w14:paraId="08601A0F"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p>
        </w:tc>
        <w:tc>
          <w:tcPr>
            <w:tcW w:w="1310" w:type="dxa"/>
          </w:tcPr>
          <w:p w14:paraId="69D46C0A"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r w:rsidRPr="00E3680C">
              <w:rPr>
                <w:rFonts w:asciiTheme="minorHAnsi" w:eastAsiaTheme="minorHAnsi" w:hAnsiTheme="minorHAnsi" w:cstheme="minorBidi"/>
                <w:sz w:val="20"/>
                <w:szCs w:val="20"/>
                <w:lang w:val="es-ES" w:eastAsia="en-US"/>
              </w:rPr>
              <w:t>Fuengirolan kaupungin orkesteri</w:t>
            </w:r>
          </w:p>
        </w:tc>
        <w:tc>
          <w:tcPr>
            <w:tcW w:w="1684" w:type="dxa"/>
          </w:tcPr>
          <w:p w14:paraId="1541BD7D"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Suomalaiste ja espanjalaista musiikkia. Mahdollisesti suomalainen solisti</w:t>
            </w:r>
          </w:p>
        </w:tc>
        <w:tc>
          <w:tcPr>
            <w:tcW w:w="1961" w:type="dxa"/>
          </w:tcPr>
          <w:p w14:paraId="160F0F92"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Rodrigo Romero, Fuengirola</w:t>
            </w:r>
          </w:p>
        </w:tc>
      </w:tr>
      <w:tr w:rsidR="00E3680C" w:rsidRPr="00E3680C" w14:paraId="4453AEA1" w14:textId="77777777" w:rsidTr="00297DF8">
        <w:tc>
          <w:tcPr>
            <w:tcW w:w="666" w:type="dxa"/>
            <w:shd w:val="clear" w:color="auto" w:fill="FFFF00"/>
          </w:tcPr>
          <w:p w14:paraId="3D25FB3E"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06.12.</w:t>
            </w:r>
          </w:p>
        </w:tc>
        <w:tc>
          <w:tcPr>
            <w:tcW w:w="1699" w:type="dxa"/>
            <w:shd w:val="clear" w:color="auto" w:fill="FFFF00"/>
          </w:tcPr>
          <w:p w14:paraId="75244486"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r w:rsidRPr="00E3680C">
              <w:rPr>
                <w:rFonts w:asciiTheme="minorHAnsi" w:eastAsiaTheme="minorHAnsi" w:hAnsiTheme="minorHAnsi" w:cstheme="minorBidi"/>
                <w:sz w:val="20"/>
                <w:szCs w:val="20"/>
                <w:lang w:val="es-ES" w:eastAsia="en-US"/>
              </w:rPr>
              <w:t xml:space="preserve">Itsenäisyyspäivän juhla </w:t>
            </w:r>
          </w:p>
        </w:tc>
        <w:tc>
          <w:tcPr>
            <w:tcW w:w="1174" w:type="dxa"/>
            <w:shd w:val="clear" w:color="auto" w:fill="FFFF00"/>
          </w:tcPr>
          <w:p w14:paraId="0B65C211"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r w:rsidRPr="00E3680C">
              <w:rPr>
                <w:rFonts w:asciiTheme="minorHAnsi" w:eastAsiaTheme="minorHAnsi" w:hAnsiTheme="minorHAnsi" w:cstheme="minorBidi"/>
                <w:sz w:val="20"/>
                <w:szCs w:val="20"/>
                <w:lang w:val="es-ES" w:eastAsia="en-US"/>
              </w:rPr>
              <w:t>Palacio de la Paz, Fuengirola</w:t>
            </w:r>
          </w:p>
        </w:tc>
        <w:tc>
          <w:tcPr>
            <w:tcW w:w="1310" w:type="dxa"/>
            <w:shd w:val="clear" w:color="auto" w:fill="FFFF00"/>
          </w:tcPr>
          <w:p w14:paraId="59D2C38A"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r w:rsidRPr="00E3680C">
              <w:rPr>
                <w:rFonts w:asciiTheme="minorHAnsi" w:eastAsiaTheme="minorHAnsi" w:hAnsiTheme="minorHAnsi" w:cstheme="minorBidi"/>
                <w:sz w:val="20"/>
                <w:szCs w:val="20"/>
                <w:lang w:val="es-ES" w:eastAsia="en-US"/>
              </w:rPr>
              <w:t>Kaleva</w:t>
            </w:r>
          </w:p>
        </w:tc>
        <w:tc>
          <w:tcPr>
            <w:tcW w:w="1684" w:type="dxa"/>
            <w:shd w:val="clear" w:color="auto" w:fill="FFFF00"/>
          </w:tcPr>
          <w:p w14:paraId="05A47C46"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p>
        </w:tc>
        <w:tc>
          <w:tcPr>
            <w:tcW w:w="1961" w:type="dxa"/>
            <w:shd w:val="clear" w:color="auto" w:fill="FFFF00"/>
          </w:tcPr>
          <w:p w14:paraId="12403591"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r w:rsidRPr="00E3680C">
              <w:rPr>
                <w:rFonts w:asciiTheme="minorHAnsi" w:eastAsiaTheme="minorHAnsi" w:hAnsiTheme="minorHAnsi" w:cstheme="minorBidi"/>
                <w:sz w:val="20"/>
                <w:szCs w:val="20"/>
                <w:lang w:val="es-ES" w:eastAsia="en-US"/>
              </w:rPr>
              <w:t>Kaleva</w:t>
            </w:r>
          </w:p>
        </w:tc>
      </w:tr>
      <w:tr w:rsidR="00E3680C" w:rsidRPr="00E3680C" w14:paraId="0CECDA26" w14:textId="77777777" w:rsidTr="00297DF8">
        <w:tc>
          <w:tcPr>
            <w:tcW w:w="666" w:type="dxa"/>
            <w:shd w:val="clear" w:color="auto" w:fill="FFFF00"/>
          </w:tcPr>
          <w:p w14:paraId="595F1DBE"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p>
        </w:tc>
        <w:tc>
          <w:tcPr>
            <w:tcW w:w="1699" w:type="dxa"/>
            <w:shd w:val="clear" w:color="auto" w:fill="FFFF00"/>
          </w:tcPr>
          <w:p w14:paraId="3104F843"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r w:rsidRPr="00E3680C">
              <w:rPr>
                <w:rFonts w:asciiTheme="minorHAnsi" w:eastAsiaTheme="minorHAnsi" w:hAnsiTheme="minorHAnsi" w:cstheme="minorBidi"/>
                <w:sz w:val="20"/>
                <w:szCs w:val="20"/>
                <w:lang w:val="es-ES" w:eastAsia="en-US"/>
              </w:rPr>
              <w:t xml:space="preserve">Äänite (CD): </w:t>
            </w:r>
            <w:r w:rsidRPr="00E3680C">
              <w:rPr>
                <w:rFonts w:asciiTheme="minorHAnsi" w:eastAsiaTheme="minorHAnsi" w:hAnsiTheme="minorHAnsi" w:cstheme="minorBidi"/>
                <w:i/>
                <w:sz w:val="20"/>
                <w:szCs w:val="20"/>
                <w:lang w:val="es-ES" w:eastAsia="en-US"/>
              </w:rPr>
              <w:t>Käyntikortti maailmalla</w:t>
            </w:r>
          </w:p>
        </w:tc>
        <w:tc>
          <w:tcPr>
            <w:tcW w:w="1174" w:type="dxa"/>
            <w:shd w:val="clear" w:color="auto" w:fill="FFFF00"/>
          </w:tcPr>
          <w:p w14:paraId="26B4EDF2"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(Äänitys Bil-Bilissä)</w:t>
            </w:r>
          </w:p>
        </w:tc>
        <w:tc>
          <w:tcPr>
            <w:tcW w:w="1310" w:type="dxa"/>
            <w:shd w:val="clear" w:color="auto" w:fill="FFFF00"/>
          </w:tcPr>
          <w:p w14:paraId="06191AF5" w14:textId="77777777" w:rsidR="00E3680C" w:rsidRPr="00E3680C" w:rsidRDefault="00E3680C" w:rsidP="00E3680C">
            <w:pPr>
              <w:suppressAutoHyphens w:val="0"/>
              <w:jc w:val="left"/>
              <w:rPr>
                <w:rFonts w:asciiTheme="minorHAnsi" w:eastAsiaTheme="minorHAnsi" w:hAnsiTheme="minorHAnsi" w:cstheme="minorBidi"/>
                <w:sz w:val="20"/>
                <w:szCs w:val="20"/>
                <w:lang w:val="es-ES" w:eastAsia="en-US"/>
              </w:rPr>
            </w:pPr>
            <w:r w:rsidRPr="00E3680C">
              <w:rPr>
                <w:rFonts w:asciiTheme="minorHAnsi" w:eastAsiaTheme="minorHAnsi" w:hAnsiTheme="minorHAnsi" w:cstheme="minorBidi"/>
                <w:sz w:val="20"/>
                <w:szCs w:val="20"/>
                <w:lang w:val="es-ES" w:eastAsia="en-US"/>
              </w:rPr>
              <w:t xml:space="preserve">Aurinkorannikon kamarikuoro </w:t>
            </w:r>
          </w:p>
        </w:tc>
        <w:tc>
          <w:tcPr>
            <w:tcW w:w="1684" w:type="dxa"/>
            <w:shd w:val="clear" w:color="auto" w:fill="FFFF00"/>
          </w:tcPr>
          <w:p w14:paraId="0C2BEBC5"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 xml:space="preserve">Toivo Kärjen kuoromusiikkia huippusolistein </w:t>
            </w:r>
          </w:p>
        </w:tc>
        <w:tc>
          <w:tcPr>
            <w:tcW w:w="1961" w:type="dxa"/>
            <w:shd w:val="clear" w:color="auto" w:fill="FFFF00"/>
          </w:tcPr>
          <w:p w14:paraId="0C0091FA" w14:textId="77777777" w:rsidR="00E3680C" w:rsidRPr="00E3680C" w:rsidRDefault="00E3680C" w:rsidP="00E3680C">
            <w:pPr>
              <w:suppressAutoHyphens w:val="0"/>
              <w:jc w:val="left"/>
              <w:rPr>
                <w:rFonts w:asciiTheme="minorHAnsi" w:eastAsiaTheme="minorHAnsi" w:hAnsiTheme="minorHAnsi" w:cstheme="minorBidi"/>
                <w:sz w:val="20"/>
                <w:szCs w:val="20"/>
                <w:lang w:val="fi-FI" w:eastAsia="en-US"/>
              </w:rPr>
            </w:pPr>
            <w:r w:rsidRPr="00E3680C">
              <w:rPr>
                <w:rFonts w:asciiTheme="minorHAnsi" w:eastAsiaTheme="minorHAnsi" w:hAnsiTheme="minorHAnsi" w:cstheme="minorBidi"/>
                <w:sz w:val="20"/>
                <w:szCs w:val="20"/>
                <w:lang w:val="fi-FI" w:eastAsia="en-US"/>
              </w:rPr>
              <w:t>Tuija Lohtander</w:t>
            </w:r>
          </w:p>
        </w:tc>
      </w:tr>
    </w:tbl>
    <w:p w14:paraId="75798B5D" w14:textId="77777777" w:rsidR="00E3680C" w:rsidRPr="00E3680C" w:rsidRDefault="00E3680C" w:rsidP="00E3680C">
      <w:pPr>
        <w:suppressAutoHyphens w:val="0"/>
        <w:rPr>
          <w:rFonts w:eastAsiaTheme="minorHAnsi" w:cstheme="minorBidi"/>
          <w:lang w:val="fi-FI" w:eastAsia="en-US"/>
        </w:rPr>
      </w:pPr>
    </w:p>
    <w:p w14:paraId="5FF38DFC" w14:textId="0557A8EF" w:rsidR="00E3680C" w:rsidRPr="00A5329B" w:rsidRDefault="00E3680C" w:rsidP="00A5329B">
      <w:pPr>
        <w:suppressAutoHyphens w:val="0"/>
        <w:autoSpaceDE w:val="0"/>
        <w:autoSpaceDN w:val="0"/>
        <w:adjustRightInd w:val="0"/>
        <w:spacing w:before="0"/>
        <w:jc w:val="left"/>
        <w:rPr>
          <w:rFonts w:ascii="TT15Ct00" w:eastAsiaTheme="minorHAnsi" w:hAnsi="TT15Ct00" w:cs="TT15Ct00"/>
          <w:sz w:val="22"/>
          <w:lang w:val="fi-FI" w:eastAsia="en-US"/>
        </w:rPr>
      </w:pPr>
    </w:p>
    <w:sectPr w:rsidR="00E3680C" w:rsidRPr="00A5329B" w:rsidSect="00FA5BC6">
      <w:headerReference w:type="default" r:id="rId17"/>
      <w:footerReference w:type="default" r:id="rId18"/>
      <w:pgSz w:w="11906" w:h="16838" w:code="9"/>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AB452" w14:textId="77777777" w:rsidR="00297DF8" w:rsidRDefault="00297DF8" w:rsidP="00FA5BC6">
      <w:pPr>
        <w:spacing w:before="0"/>
      </w:pPr>
      <w:r>
        <w:separator/>
      </w:r>
    </w:p>
  </w:endnote>
  <w:endnote w:type="continuationSeparator" w:id="0">
    <w:p w14:paraId="0C51D9FD" w14:textId="77777777" w:rsidR="00297DF8" w:rsidRDefault="00297DF8" w:rsidP="00FA5BC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5C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443081"/>
      <w:docPartObj>
        <w:docPartGallery w:val="Page Numbers (Bottom of Page)"/>
        <w:docPartUnique/>
      </w:docPartObj>
    </w:sdtPr>
    <w:sdtEndPr/>
    <w:sdtContent>
      <w:p w14:paraId="1FCD0394" w14:textId="77777777" w:rsidR="00297DF8" w:rsidRPr="00BC4159" w:rsidRDefault="00297DF8">
        <w:pPr>
          <w:pStyle w:val="Alatunniste"/>
          <w:jc w:val="center"/>
          <w:rPr>
            <w:b/>
            <w:lang w:val="fi-FI"/>
          </w:rPr>
        </w:pPr>
        <w:r w:rsidRPr="00BC4159">
          <w:rPr>
            <w:b/>
            <w:lang w:val="fi-FI"/>
          </w:rPr>
          <w:t>Kalevan yhteystiedot</w:t>
        </w:r>
      </w:p>
      <w:p w14:paraId="37AC795B" w14:textId="27C04A3A" w:rsidR="00297DF8" w:rsidRPr="00BC4159" w:rsidRDefault="00125D77">
        <w:pPr>
          <w:pStyle w:val="Alatunniste"/>
          <w:jc w:val="center"/>
          <w:rPr>
            <w:lang w:val="fi-FI"/>
          </w:rPr>
        </w:pPr>
        <w:hyperlink r:id="rId1" w:history="1">
          <w:r w:rsidR="00297DF8" w:rsidRPr="00BC4159">
            <w:rPr>
              <w:rStyle w:val="Hyperlinkki"/>
              <w:color w:val="auto"/>
              <w:u w:val="none"/>
              <w:lang w:val="fi-FI"/>
            </w:rPr>
            <w:t>www.kulttuuriyhdistys-kaleva.info</w:t>
          </w:r>
        </w:hyperlink>
      </w:p>
      <w:p w14:paraId="3AB96F81" w14:textId="2316D8B8" w:rsidR="00297DF8" w:rsidRPr="00BC4159" w:rsidRDefault="00125D77">
        <w:pPr>
          <w:pStyle w:val="Alatunniste"/>
          <w:jc w:val="center"/>
          <w:rPr>
            <w:lang w:val="fi-FI"/>
          </w:rPr>
        </w:pPr>
        <w:hyperlink r:id="rId2" w:history="1">
          <w:r w:rsidR="00297DF8" w:rsidRPr="00BC4159">
            <w:rPr>
              <w:rStyle w:val="Hyperlinkki"/>
              <w:color w:val="auto"/>
              <w:u w:val="none"/>
              <w:lang w:val="fi-FI"/>
            </w:rPr>
            <w:t>jäsenasiat@kulttuuri-yhdistys-kaleva.info</w:t>
          </w:r>
        </w:hyperlink>
      </w:p>
      <w:p w14:paraId="3C13036B" w14:textId="2782D419" w:rsidR="00297DF8" w:rsidRPr="00BC4159" w:rsidRDefault="00297DF8">
        <w:pPr>
          <w:pStyle w:val="Alatunniste"/>
          <w:jc w:val="center"/>
          <w:rPr>
            <w:lang w:val="fi-FI"/>
          </w:rPr>
        </w:pPr>
        <w:r w:rsidRPr="00BC4159">
          <w:rPr>
            <w:lang w:val="fi-FI"/>
          </w:rPr>
          <w:t>ilmoittautumiset@kulttuuriyhdistys-kaleva.info</w:t>
        </w:r>
      </w:p>
    </w:sdtContent>
  </w:sdt>
  <w:p w14:paraId="4076F883" w14:textId="77777777" w:rsidR="00297DF8" w:rsidRPr="00BC4159" w:rsidRDefault="00297DF8" w:rsidP="00297DF8">
    <w:pPr>
      <w:pStyle w:val="Alatunniste"/>
      <w:jc w:val="center"/>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5ACBE" w14:textId="77777777" w:rsidR="00297DF8" w:rsidRDefault="00297DF8" w:rsidP="00FA5BC6">
      <w:pPr>
        <w:spacing w:before="0"/>
      </w:pPr>
      <w:r>
        <w:separator/>
      </w:r>
    </w:p>
  </w:footnote>
  <w:footnote w:type="continuationSeparator" w:id="0">
    <w:p w14:paraId="3516B119" w14:textId="77777777" w:rsidR="00297DF8" w:rsidRDefault="00297DF8" w:rsidP="00FA5BC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921107"/>
      <w:docPartObj>
        <w:docPartGallery w:val="Page Numbers (Top of Page)"/>
        <w:docPartUnique/>
      </w:docPartObj>
    </w:sdtPr>
    <w:sdtEndPr/>
    <w:sdtContent>
      <w:p w14:paraId="424441FE" w14:textId="4222A8B8" w:rsidR="00297DF8" w:rsidRDefault="00297DF8">
        <w:pPr>
          <w:pStyle w:val="Yltunniste"/>
          <w:jc w:val="right"/>
        </w:pPr>
        <w:r>
          <w:fldChar w:fldCharType="begin"/>
        </w:r>
        <w:r>
          <w:instrText>PAGE   \* MERGEFORMAT</w:instrText>
        </w:r>
        <w:r>
          <w:fldChar w:fldCharType="separate"/>
        </w:r>
        <w:r w:rsidR="00125D77" w:rsidRPr="00125D77">
          <w:rPr>
            <w:noProof/>
            <w:lang w:val="fi-FI"/>
          </w:rPr>
          <w:t>1</w:t>
        </w:r>
        <w:r>
          <w:fldChar w:fldCharType="end"/>
        </w:r>
      </w:p>
    </w:sdtContent>
  </w:sdt>
  <w:p w14:paraId="44AB6433" w14:textId="77777777" w:rsidR="00297DF8" w:rsidRDefault="00297DF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5F70"/>
    <w:multiLevelType w:val="hybridMultilevel"/>
    <w:tmpl w:val="34D09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E4611B"/>
    <w:multiLevelType w:val="hybridMultilevel"/>
    <w:tmpl w:val="33A4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C0783"/>
    <w:multiLevelType w:val="hybridMultilevel"/>
    <w:tmpl w:val="2FC60586"/>
    <w:lvl w:ilvl="0" w:tplc="8572F6A8">
      <w:numFmt w:val="bullet"/>
      <w:lvlText w:val="•"/>
      <w:lvlJc w:val="left"/>
      <w:pPr>
        <w:ind w:left="720" w:hanging="360"/>
      </w:pPr>
      <w:rPr>
        <w:rFonts w:ascii="TT15Ct00" w:eastAsiaTheme="minorHAnsi" w:hAnsi="TT15Ct00" w:cs="TT15C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F60F2"/>
    <w:multiLevelType w:val="hybridMultilevel"/>
    <w:tmpl w:val="C554AD44"/>
    <w:lvl w:ilvl="0" w:tplc="77B6E43E">
      <w:numFmt w:val="bullet"/>
      <w:lvlText w:val="-"/>
      <w:lvlJc w:val="left"/>
      <w:pPr>
        <w:ind w:left="1080" w:hanging="360"/>
      </w:pPr>
      <w:rPr>
        <w:rFonts w:ascii="TT15Ct00" w:eastAsiaTheme="minorHAnsi" w:hAnsi="TT15Ct00" w:cs="TT15Ct00"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C028AB"/>
    <w:multiLevelType w:val="hybridMultilevel"/>
    <w:tmpl w:val="A9E8A510"/>
    <w:lvl w:ilvl="0" w:tplc="77B6E43E">
      <w:numFmt w:val="bullet"/>
      <w:lvlText w:val="-"/>
      <w:lvlJc w:val="left"/>
      <w:pPr>
        <w:ind w:left="720" w:hanging="360"/>
      </w:pPr>
      <w:rPr>
        <w:rFonts w:ascii="TT15Ct00" w:eastAsiaTheme="minorHAnsi" w:hAnsi="TT15Ct00" w:cs="TT15C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E72EC"/>
    <w:multiLevelType w:val="hybridMultilevel"/>
    <w:tmpl w:val="29ECC27E"/>
    <w:lvl w:ilvl="0" w:tplc="77B6E43E">
      <w:numFmt w:val="bullet"/>
      <w:lvlText w:val="-"/>
      <w:lvlJc w:val="left"/>
      <w:pPr>
        <w:ind w:left="720" w:hanging="360"/>
      </w:pPr>
      <w:rPr>
        <w:rFonts w:ascii="TT15Ct00" w:eastAsiaTheme="minorHAnsi" w:hAnsi="TT15Ct00" w:cs="TT15C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36B5C"/>
    <w:multiLevelType w:val="hybridMultilevel"/>
    <w:tmpl w:val="E6B8E824"/>
    <w:lvl w:ilvl="0" w:tplc="8572F6A8">
      <w:numFmt w:val="bullet"/>
      <w:lvlText w:val="•"/>
      <w:lvlJc w:val="left"/>
      <w:pPr>
        <w:ind w:left="720" w:hanging="360"/>
      </w:pPr>
      <w:rPr>
        <w:rFonts w:ascii="TT15Ct00" w:eastAsiaTheme="minorHAnsi" w:hAnsi="TT15Ct00" w:cs="TT15C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C6"/>
    <w:rsid w:val="00026FBB"/>
    <w:rsid w:val="00065843"/>
    <w:rsid w:val="00087995"/>
    <w:rsid w:val="0009035F"/>
    <w:rsid w:val="00093702"/>
    <w:rsid w:val="000F1DFE"/>
    <w:rsid w:val="000F2BF3"/>
    <w:rsid w:val="00106B40"/>
    <w:rsid w:val="00115280"/>
    <w:rsid w:val="00116032"/>
    <w:rsid w:val="00125D77"/>
    <w:rsid w:val="00127706"/>
    <w:rsid w:val="00137592"/>
    <w:rsid w:val="0014317D"/>
    <w:rsid w:val="00152167"/>
    <w:rsid w:val="00167A2D"/>
    <w:rsid w:val="00167A37"/>
    <w:rsid w:val="001725E6"/>
    <w:rsid w:val="00174E80"/>
    <w:rsid w:val="00175AA9"/>
    <w:rsid w:val="00183618"/>
    <w:rsid w:val="00194977"/>
    <w:rsid w:val="00196D0E"/>
    <w:rsid w:val="001B4C56"/>
    <w:rsid w:val="001B6BDD"/>
    <w:rsid w:val="001D2E16"/>
    <w:rsid w:val="001D2ED3"/>
    <w:rsid w:val="001E53A5"/>
    <w:rsid w:val="001F0D49"/>
    <w:rsid w:val="00202A58"/>
    <w:rsid w:val="00205DD6"/>
    <w:rsid w:val="00213D6C"/>
    <w:rsid w:val="0022186E"/>
    <w:rsid w:val="00223654"/>
    <w:rsid w:val="002265D5"/>
    <w:rsid w:val="002330CC"/>
    <w:rsid w:val="0024057D"/>
    <w:rsid w:val="00250024"/>
    <w:rsid w:val="00251DAE"/>
    <w:rsid w:val="00257D7E"/>
    <w:rsid w:val="0026046C"/>
    <w:rsid w:val="00261CE4"/>
    <w:rsid w:val="00294066"/>
    <w:rsid w:val="002959C1"/>
    <w:rsid w:val="00297DF8"/>
    <w:rsid w:val="002A3D45"/>
    <w:rsid w:val="002B2EB6"/>
    <w:rsid w:val="002B620E"/>
    <w:rsid w:val="002D568C"/>
    <w:rsid w:val="002E4B1A"/>
    <w:rsid w:val="002E7B64"/>
    <w:rsid w:val="002F2FEB"/>
    <w:rsid w:val="002F6792"/>
    <w:rsid w:val="00305DB6"/>
    <w:rsid w:val="00307FBA"/>
    <w:rsid w:val="00310847"/>
    <w:rsid w:val="00310CCB"/>
    <w:rsid w:val="0031641F"/>
    <w:rsid w:val="00331C0B"/>
    <w:rsid w:val="003330A1"/>
    <w:rsid w:val="00343156"/>
    <w:rsid w:val="003435E5"/>
    <w:rsid w:val="003570EE"/>
    <w:rsid w:val="00360201"/>
    <w:rsid w:val="0037357B"/>
    <w:rsid w:val="00377B34"/>
    <w:rsid w:val="003818BE"/>
    <w:rsid w:val="003928A1"/>
    <w:rsid w:val="003950E5"/>
    <w:rsid w:val="003A4BE3"/>
    <w:rsid w:val="003B40EE"/>
    <w:rsid w:val="003B575D"/>
    <w:rsid w:val="003B72A7"/>
    <w:rsid w:val="003C2E74"/>
    <w:rsid w:val="003C5CDC"/>
    <w:rsid w:val="003F1639"/>
    <w:rsid w:val="003F1BC2"/>
    <w:rsid w:val="004058C1"/>
    <w:rsid w:val="0041556B"/>
    <w:rsid w:val="004238C9"/>
    <w:rsid w:val="00436349"/>
    <w:rsid w:val="00442F02"/>
    <w:rsid w:val="004619F3"/>
    <w:rsid w:val="00465C17"/>
    <w:rsid w:val="004803DB"/>
    <w:rsid w:val="00482EA8"/>
    <w:rsid w:val="00491816"/>
    <w:rsid w:val="004A2E75"/>
    <w:rsid w:val="004C7CEB"/>
    <w:rsid w:val="00516D49"/>
    <w:rsid w:val="005249E0"/>
    <w:rsid w:val="0052521A"/>
    <w:rsid w:val="00536322"/>
    <w:rsid w:val="00541AF2"/>
    <w:rsid w:val="00552107"/>
    <w:rsid w:val="00553665"/>
    <w:rsid w:val="005743BB"/>
    <w:rsid w:val="005865EE"/>
    <w:rsid w:val="005944C3"/>
    <w:rsid w:val="00595F52"/>
    <w:rsid w:val="00596CEF"/>
    <w:rsid w:val="005B61E9"/>
    <w:rsid w:val="005D6459"/>
    <w:rsid w:val="005D66D0"/>
    <w:rsid w:val="005E16CB"/>
    <w:rsid w:val="005F0B90"/>
    <w:rsid w:val="0060403B"/>
    <w:rsid w:val="006145A8"/>
    <w:rsid w:val="00625384"/>
    <w:rsid w:val="0062696C"/>
    <w:rsid w:val="00641D75"/>
    <w:rsid w:val="00660524"/>
    <w:rsid w:val="00661746"/>
    <w:rsid w:val="00661EBA"/>
    <w:rsid w:val="00675FDA"/>
    <w:rsid w:val="00683143"/>
    <w:rsid w:val="006842A0"/>
    <w:rsid w:val="00694855"/>
    <w:rsid w:val="006A0C0E"/>
    <w:rsid w:val="006B4025"/>
    <w:rsid w:val="006D3B73"/>
    <w:rsid w:val="006F4A99"/>
    <w:rsid w:val="007062E3"/>
    <w:rsid w:val="0071167E"/>
    <w:rsid w:val="00730BB6"/>
    <w:rsid w:val="007640C1"/>
    <w:rsid w:val="00767669"/>
    <w:rsid w:val="00770FFF"/>
    <w:rsid w:val="00773542"/>
    <w:rsid w:val="00776B56"/>
    <w:rsid w:val="00777628"/>
    <w:rsid w:val="0078104F"/>
    <w:rsid w:val="007944AD"/>
    <w:rsid w:val="0079636F"/>
    <w:rsid w:val="007A2C53"/>
    <w:rsid w:val="007B133E"/>
    <w:rsid w:val="007B1D28"/>
    <w:rsid w:val="007B5F63"/>
    <w:rsid w:val="007C4675"/>
    <w:rsid w:val="007C637B"/>
    <w:rsid w:val="007E2C1F"/>
    <w:rsid w:val="007E3C33"/>
    <w:rsid w:val="007E7C31"/>
    <w:rsid w:val="00801E62"/>
    <w:rsid w:val="0080281D"/>
    <w:rsid w:val="008251DD"/>
    <w:rsid w:val="0083068C"/>
    <w:rsid w:val="0083121F"/>
    <w:rsid w:val="008466BE"/>
    <w:rsid w:val="00861123"/>
    <w:rsid w:val="008714DB"/>
    <w:rsid w:val="0087438D"/>
    <w:rsid w:val="008A2E6A"/>
    <w:rsid w:val="008B4E4E"/>
    <w:rsid w:val="008B6671"/>
    <w:rsid w:val="008D439A"/>
    <w:rsid w:val="008E09C1"/>
    <w:rsid w:val="008E1222"/>
    <w:rsid w:val="008F1D1F"/>
    <w:rsid w:val="00904A88"/>
    <w:rsid w:val="009142FD"/>
    <w:rsid w:val="00917895"/>
    <w:rsid w:val="00917A01"/>
    <w:rsid w:val="009233C8"/>
    <w:rsid w:val="00932A0D"/>
    <w:rsid w:val="00935911"/>
    <w:rsid w:val="00940187"/>
    <w:rsid w:val="0096192A"/>
    <w:rsid w:val="00961A75"/>
    <w:rsid w:val="00963285"/>
    <w:rsid w:val="009703CC"/>
    <w:rsid w:val="009733B8"/>
    <w:rsid w:val="00980300"/>
    <w:rsid w:val="00990C3E"/>
    <w:rsid w:val="00994151"/>
    <w:rsid w:val="00995FFF"/>
    <w:rsid w:val="009A5F7C"/>
    <w:rsid w:val="009B136F"/>
    <w:rsid w:val="009B4A5A"/>
    <w:rsid w:val="009C3340"/>
    <w:rsid w:val="009C45A0"/>
    <w:rsid w:val="009E0597"/>
    <w:rsid w:val="009E282B"/>
    <w:rsid w:val="009F0AA1"/>
    <w:rsid w:val="009F1F99"/>
    <w:rsid w:val="009F2CB7"/>
    <w:rsid w:val="009F5C76"/>
    <w:rsid w:val="00A05798"/>
    <w:rsid w:val="00A069C9"/>
    <w:rsid w:val="00A10BC1"/>
    <w:rsid w:val="00A412F7"/>
    <w:rsid w:val="00A43826"/>
    <w:rsid w:val="00A5329B"/>
    <w:rsid w:val="00A6498E"/>
    <w:rsid w:val="00A65EA7"/>
    <w:rsid w:val="00A71336"/>
    <w:rsid w:val="00A8090B"/>
    <w:rsid w:val="00A84285"/>
    <w:rsid w:val="00A903B1"/>
    <w:rsid w:val="00AA32D0"/>
    <w:rsid w:val="00AA3C5E"/>
    <w:rsid w:val="00AC028E"/>
    <w:rsid w:val="00AC309D"/>
    <w:rsid w:val="00AC632F"/>
    <w:rsid w:val="00AD2A3E"/>
    <w:rsid w:val="00AE657A"/>
    <w:rsid w:val="00AF7EDA"/>
    <w:rsid w:val="00B0640F"/>
    <w:rsid w:val="00B36C62"/>
    <w:rsid w:val="00B37E61"/>
    <w:rsid w:val="00B44F34"/>
    <w:rsid w:val="00B457FF"/>
    <w:rsid w:val="00B53A3D"/>
    <w:rsid w:val="00B61398"/>
    <w:rsid w:val="00B6311C"/>
    <w:rsid w:val="00B67D39"/>
    <w:rsid w:val="00BA28E4"/>
    <w:rsid w:val="00BA6911"/>
    <w:rsid w:val="00BB533C"/>
    <w:rsid w:val="00BC217A"/>
    <w:rsid w:val="00BC3058"/>
    <w:rsid w:val="00BC4159"/>
    <w:rsid w:val="00BC6670"/>
    <w:rsid w:val="00BD2EA7"/>
    <w:rsid w:val="00BD4472"/>
    <w:rsid w:val="00BD4792"/>
    <w:rsid w:val="00BD4BF1"/>
    <w:rsid w:val="00BF1386"/>
    <w:rsid w:val="00BF42C6"/>
    <w:rsid w:val="00C00010"/>
    <w:rsid w:val="00C05756"/>
    <w:rsid w:val="00C10C7E"/>
    <w:rsid w:val="00C21263"/>
    <w:rsid w:val="00C24304"/>
    <w:rsid w:val="00C3417E"/>
    <w:rsid w:val="00C50CAD"/>
    <w:rsid w:val="00C6025E"/>
    <w:rsid w:val="00C60FB7"/>
    <w:rsid w:val="00C70C5D"/>
    <w:rsid w:val="00C83045"/>
    <w:rsid w:val="00C86078"/>
    <w:rsid w:val="00C940C0"/>
    <w:rsid w:val="00CA16E2"/>
    <w:rsid w:val="00CB0C79"/>
    <w:rsid w:val="00CB25F7"/>
    <w:rsid w:val="00CB4B1A"/>
    <w:rsid w:val="00CC64AA"/>
    <w:rsid w:val="00CD789E"/>
    <w:rsid w:val="00CF2541"/>
    <w:rsid w:val="00D00C24"/>
    <w:rsid w:val="00D0492A"/>
    <w:rsid w:val="00D122FA"/>
    <w:rsid w:val="00D14086"/>
    <w:rsid w:val="00D1656A"/>
    <w:rsid w:val="00D21F12"/>
    <w:rsid w:val="00D226C0"/>
    <w:rsid w:val="00D2576A"/>
    <w:rsid w:val="00D31D38"/>
    <w:rsid w:val="00D3533E"/>
    <w:rsid w:val="00D37A77"/>
    <w:rsid w:val="00D401CA"/>
    <w:rsid w:val="00D52BC9"/>
    <w:rsid w:val="00D6028E"/>
    <w:rsid w:val="00D90E8D"/>
    <w:rsid w:val="00D93235"/>
    <w:rsid w:val="00DA34E2"/>
    <w:rsid w:val="00DE0948"/>
    <w:rsid w:val="00DE6E58"/>
    <w:rsid w:val="00DF7265"/>
    <w:rsid w:val="00E0617D"/>
    <w:rsid w:val="00E06369"/>
    <w:rsid w:val="00E136DB"/>
    <w:rsid w:val="00E1428B"/>
    <w:rsid w:val="00E31491"/>
    <w:rsid w:val="00E3680C"/>
    <w:rsid w:val="00E42B91"/>
    <w:rsid w:val="00E50F70"/>
    <w:rsid w:val="00E60A7A"/>
    <w:rsid w:val="00E70615"/>
    <w:rsid w:val="00E90AAC"/>
    <w:rsid w:val="00E94017"/>
    <w:rsid w:val="00E958B8"/>
    <w:rsid w:val="00EA44D1"/>
    <w:rsid w:val="00EB2568"/>
    <w:rsid w:val="00EB5660"/>
    <w:rsid w:val="00EC68E5"/>
    <w:rsid w:val="00ED1F2B"/>
    <w:rsid w:val="00EE5145"/>
    <w:rsid w:val="00EF10B4"/>
    <w:rsid w:val="00EF5ED9"/>
    <w:rsid w:val="00EF60BB"/>
    <w:rsid w:val="00EF61C5"/>
    <w:rsid w:val="00EF624B"/>
    <w:rsid w:val="00F02C34"/>
    <w:rsid w:val="00F1480E"/>
    <w:rsid w:val="00F21FD3"/>
    <w:rsid w:val="00F26BC2"/>
    <w:rsid w:val="00F275B5"/>
    <w:rsid w:val="00F27F94"/>
    <w:rsid w:val="00F348C1"/>
    <w:rsid w:val="00F46EB1"/>
    <w:rsid w:val="00FA16D4"/>
    <w:rsid w:val="00FA5BC6"/>
    <w:rsid w:val="00FB18BE"/>
    <w:rsid w:val="00FC6324"/>
    <w:rsid w:val="00FE1E43"/>
    <w:rsid w:val="00FE614B"/>
    <w:rsid w:val="00FF5A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122B"/>
  <w15:chartTrackingRefBased/>
  <w15:docId w15:val="{3F79EAFA-0C75-48E6-8E15-34345FFB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BF42C6"/>
    <w:pPr>
      <w:suppressAutoHyphens/>
      <w:spacing w:before="120" w:after="0" w:line="240" w:lineRule="auto"/>
      <w:jc w:val="both"/>
    </w:pPr>
    <w:rPr>
      <w:rFonts w:ascii="Times New Roman" w:eastAsia="Calibri" w:hAnsi="Times New Roman" w:cs="Calibri"/>
      <w:sz w:val="24"/>
      <w:lang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qFormat/>
    <w:rsid w:val="00BF42C6"/>
    <w:rPr>
      <w:i/>
      <w:iCs/>
    </w:rPr>
  </w:style>
  <w:style w:type="character" w:styleId="Hyperlinkki">
    <w:name w:val="Hyperlink"/>
    <w:uiPriority w:val="99"/>
    <w:rsid w:val="00FA5BC6"/>
    <w:rPr>
      <w:color w:val="0000FF"/>
      <w:u w:val="single"/>
    </w:rPr>
  </w:style>
  <w:style w:type="table" w:styleId="TaulukkoRuudukko">
    <w:name w:val="Table Grid"/>
    <w:basedOn w:val="Normaalitaulukko"/>
    <w:uiPriority w:val="39"/>
    <w:rsid w:val="00FA5BC6"/>
    <w:pPr>
      <w:spacing w:after="0" w:line="240" w:lineRule="auto"/>
    </w:pPr>
    <w:rPr>
      <w:rFonts w:ascii="Calibri" w:eastAsia="Calibri" w:hAnsi="Calibri"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uiPriority w:val="22"/>
    <w:qFormat/>
    <w:rsid w:val="00FA5BC6"/>
    <w:rPr>
      <w:b/>
      <w:bCs/>
    </w:rPr>
  </w:style>
  <w:style w:type="character" w:styleId="Kommentinviite">
    <w:name w:val="annotation reference"/>
    <w:basedOn w:val="Kappaleenoletusfontti"/>
    <w:uiPriority w:val="99"/>
    <w:semiHidden/>
    <w:unhideWhenUsed/>
    <w:rsid w:val="00FA5BC6"/>
    <w:rPr>
      <w:sz w:val="16"/>
      <w:szCs w:val="16"/>
    </w:rPr>
  </w:style>
  <w:style w:type="paragraph" w:styleId="Kommentinteksti">
    <w:name w:val="annotation text"/>
    <w:basedOn w:val="Normaali"/>
    <w:link w:val="KommentintekstiChar"/>
    <w:uiPriority w:val="99"/>
    <w:semiHidden/>
    <w:unhideWhenUsed/>
    <w:rsid w:val="00FA5BC6"/>
    <w:rPr>
      <w:sz w:val="20"/>
      <w:szCs w:val="20"/>
    </w:rPr>
  </w:style>
  <w:style w:type="character" w:customStyle="1" w:styleId="KommentintekstiChar">
    <w:name w:val="Kommentin teksti Char"/>
    <w:basedOn w:val="Kappaleenoletusfontti"/>
    <w:link w:val="Kommentinteksti"/>
    <w:uiPriority w:val="99"/>
    <w:semiHidden/>
    <w:rsid w:val="00FA5BC6"/>
    <w:rPr>
      <w:rFonts w:ascii="Times New Roman" w:eastAsia="Calibri" w:hAnsi="Times New Roman" w:cs="Calibri"/>
      <w:sz w:val="20"/>
      <w:szCs w:val="20"/>
      <w:lang w:eastAsia="ar-SA"/>
    </w:rPr>
  </w:style>
  <w:style w:type="paragraph" w:styleId="Seliteteksti">
    <w:name w:val="Balloon Text"/>
    <w:basedOn w:val="Normaali"/>
    <w:link w:val="SelitetekstiChar"/>
    <w:uiPriority w:val="99"/>
    <w:semiHidden/>
    <w:unhideWhenUsed/>
    <w:rsid w:val="00FA5BC6"/>
    <w:pPr>
      <w:spacing w:before="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A5BC6"/>
    <w:rPr>
      <w:rFonts w:ascii="Segoe UI" w:eastAsia="Calibri" w:hAnsi="Segoe UI" w:cs="Segoe UI"/>
      <w:sz w:val="18"/>
      <w:szCs w:val="18"/>
      <w:lang w:eastAsia="ar-SA"/>
    </w:rPr>
  </w:style>
  <w:style w:type="paragraph" w:styleId="Kommentinotsikko">
    <w:name w:val="annotation subject"/>
    <w:basedOn w:val="Kommentinteksti"/>
    <w:next w:val="Kommentinteksti"/>
    <w:link w:val="KommentinotsikkoChar"/>
    <w:uiPriority w:val="99"/>
    <w:semiHidden/>
    <w:unhideWhenUsed/>
    <w:rsid w:val="00FA5BC6"/>
    <w:rPr>
      <w:b/>
      <w:bCs/>
    </w:rPr>
  </w:style>
  <w:style w:type="character" w:customStyle="1" w:styleId="KommentinotsikkoChar">
    <w:name w:val="Kommentin otsikko Char"/>
    <w:basedOn w:val="KommentintekstiChar"/>
    <w:link w:val="Kommentinotsikko"/>
    <w:uiPriority w:val="99"/>
    <w:semiHidden/>
    <w:rsid w:val="00FA5BC6"/>
    <w:rPr>
      <w:rFonts w:ascii="Times New Roman" w:eastAsia="Calibri" w:hAnsi="Times New Roman" w:cs="Calibri"/>
      <w:b/>
      <w:bCs/>
      <w:sz w:val="20"/>
      <w:szCs w:val="20"/>
      <w:lang w:eastAsia="ar-SA"/>
    </w:rPr>
  </w:style>
  <w:style w:type="paragraph" w:styleId="NormaaliWWW">
    <w:name w:val="Normal (Web)"/>
    <w:basedOn w:val="Normaali"/>
    <w:uiPriority w:val="99"/>
    <w:unhideWhenUsed/>
    <w:rsid w:val="00FA5BC6"/>
    <w:pPr>
      <w:suppressAutoHyphens w:val="0"/>
      <w:spacing w:before="0" w:after="324"/>
      <w:jc w:val="left"/>
    </w:pPr>
    <w:rPr>
      <w:rFonts w:eastAsia="Times New Roman" w:cs="Times New Roman"/>
      <w:szCs w:val="24"/>
      <w:lang w:val="es-ES" w:eastAsia="es-ES"/>
    </w:rPr>
  </w:style>
  <w:style w:type="paragraph" w:styleId="Yltunniste">
    <w:name w:val="header"/>
    <w:basedOn w:val="Normaali"/>
    <w:link w:val="YltunnisteChar"/>
    <w:uiPriority w:val="99"/>
    <w:unhideWhenUsed/>
    <w:rsid w:val="00FA5BC6"/>
    <w:pPr>
      <w:tabs>
        <w:tab w:val="center" w:pos="4513"/>
        <w:tab w:val="right" w:pos="9026"/>
      </w:tabs>
      <w:spacing w:before="0"/>
    </w:pPr>
  </w:style>
  <w:style w:type="character" w:customStyle="1" w:styleId="YltunnisteChar">
    <w:name w:val="Ylätunniste Char"/>
    <w:basedOn w:val="Kappaleenoletusfontti"/>
    <w:link w:val="Yltunniste"/>
    <w:uiPriority w:val="99"/>
    <w:rsid w:val="00FA5BC6"/>
    <w:rPr>
      <w:rFonts w:ascii="Times New Roman" w:eastAsia="Calibri" w:hAnsi="Times New Roman" w:cs="Calibri"/>
      <w:sz w:val="24"/>
      <w:lang w:eastAsia="ar-SA"/>
    </w:rPr>
  </w:style>
  <w:style w:type="paragraph" w:styleId="Alatunniste">
    <w:name w:val="footer"/>
    <w:basedOn w:val="Normaali"/>
    <w:link w:val="AlatunnisteChar"/>
    <w:uiPriority w:val="99"/>
    <w:unhideWhenUsed/>
    <w:rsid w:val="00FA5BC6"/>
    <w:pPr>
      <w:tabs>
        <w:tab w:val="center" w:pos="4513"/>
        <w:tab w:val="right" w:pos="9026"/>
      </w:tabs>
      <w:spacing w:before="0"/>
    </w:pPr>
  </w:style>
  <w:style w:type="character" w:customStyle="1" w:styleId="AlatunnisteChar">
    <w:name w:val="Alatunniste Char"/>
    <w:basedOn w:val="Kappaleenoletusfontti"/>
    <w:link w:val="Alatunniste"/>
    <w:uiPriority w:val="99"/>
    <w:rsid w:val="00FA5BC6"/>
    <w:rPr>
      <w:rFonts w:ascii="Times New Roman" w:eastAsia="Calibri" w:hAnsi="Times New Roman" w:cs="Calibri"/>
      <w:sz w:val="24"/>
      <w:lang w:eastAsia="ar-SA"/>
    </w:rPr>
  </w:style>
  <w:style w:type="character" w:styleId="AvattuHyperlinkki">
    <w:name w:val="FollowedHyperlink"/>
    <w:basedOn w:val="Kappaleenoletusfontti"/>
    <w:uiPriority w:val="99"/>
    <w:semiHidden/>
    <w:unhideWhenUsed/>
    <w:rsid w:val="00C05756"/>
    <w:rPr>
      <w:color w:val="954F72" w:themeColor="followedHyperlink"/>
      <w:u w:val="single"/>
    </w:rPr>
  </w:style>
  <w:style w:type="paragraph" w:styleId="Luettelokappale">
    <w:name w:val="List Paragraph"/>
    <w:basedOn w:val="Normaali"/>
    <w:uiPriority w:val="34"/>
    <w:qFormat/>
    <w:rsid w:val="00ED1F2B"/>
    <w:pPr>
      <w:ind w:left="720"/>
      <w:contextualSpacing/>
    </w:pPr>
  </w:style>
  <w:style w:type="paragraph" w:customStyle="1" w:styleId="Default">
    <w:name w:val="Default"/>
    <w:rsid w:val="008251DD"/>
    <w:pPr>
      <w:autoSpaceDE w:val="0"/>
      <w:autoSpaceDN w:val="0"/>
      <w:adjustRightInd w:val="0"/>
      <w:spacing w:after="0" w:line="240" w:lineRule="auto"/>
    </w:pPr>
    <w:rPr>
      <w:rFonts w:ascii="Calibri" w:hAnsi="Calibri" w:cs="Calibri"/>
      <w:color w:val="000000"/>
      <w:sz w:val="24"/>
      <w:szCs w:val="24"/>
      <w:lang w:val="en-GB"/>
    </w:rPr>
  </w:style>
  <w:style w:type="table" w:customStyle="1" w:styleId="TaulukkoRuudukko1">
    <w:name w:val="Taulukko Ruudukko1"/>
    <w:basedOn w:val="Normaalitaulukko"/>
    <w:next w:val="TaulukkoRuudukko"/>
    <w:uiPriority w:val="39"/>
    <w:rsid w:val="00E36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632798">
      <w:bodyDiv w:val="1"/>
      <w:marLeft w:val="0"/>
      <w:marRight w:val="0"/>
      <w:marTop w:val="0"/>
      <w:marBottom w:val="0"/>
      <w:divBdr>
        <w:top w:val="none" w:sz="0" w:space="0" w:color="auto"/>
        <w:left w:val="none" w:sz="0" w:space="0" w:color="auto"/>
        <w:bottom w:val="none" w:sz="0" w:space="0" w:color="auto"/>
        <w:right w:val="none" w:sz="0" w:space="0" w:color="auto"/>
      </w:divBdr>
      <w:divsChild>
        <w:div w:id="1743671491">
          <w:marLeft w:val="0"/>
          <w:marRight w:val="0"/>
          <w:marTop w:val="0"/>
          <w:marBottom w:val="0"/>
          <w:divBdr>
            <w:top w:val="none" w:sz="0" w:space="0" w:color="auto"/>
            <w:left w:val="none" w:sz="0" w:space="0" w:color="auto"/>
            <w:bottom w:val="none" w:sz="0" w:space="0" w:color="auto"/>
            <w:right w:val="none" w:sz="0" w:space="0" w:color="auto"/>
          </w:divBdr>
          <w:divsChild>
            <w:div w:id="1104422067">
              <w:marLeft w:val="0"/>
              <w:marRight w:val="0"/>
              <w:marTop w:val="0"/>
              <w:marBottom w:val="0"/>
              <w:divBdr>
                <w:top w:val="none" w:sz="0" w:space="0" w:color="auto"/>
                <w:left w:val="none" w:sz="0" w:space="0" w:color="auto"/>
                <w:bottom w:val="none" w:sz="0" w:space="0" w:color="auto"/>
                <w:right w:val="none" w:sz="0" w:space="0" w:color="auto"/>
              </w:divBdr>
              <w:divsChild>
                <w:div w:id="1206143303">
                  <w:marLeft w:val="0"/>
                  <w:marRight w:val="0"/>
                  <w:marTop w:val="100"/>
                  <w:marBottom w:val="100"/>
                  <w:divBdr>
                    <w:top w:val="none" w:sz="0" w:space="0" w:color="auto"/>
                    <w:left w:val="none" w:sz="0" w:space="0" w:color="auto"/>
                    <w:bottom w:val="none" w:sz="0" w:space="0" w:color="auto"/>
                    <w:right w:val="none" w:sz="0" w:space="0" w:color="auto"/>
                  </w:divBdr>
                  <w:divsChild>
                    <w:div w:id="750590462">
                      <w:marLeft w:val="0"/>
                      <w:marRight w:val="0"/>
                      <w:marTop w:val="0"/>
                      <w:marBottom w:val="0"/>
                      <w:divBdr>
                        <w:top w:val="none" w:sz="0" w:space="0" w:color="auto"/>
                        <w:left w:val="none" w:sz="0" w:space="0" w:color="auto"/>
                        <w:bottom w:val="none" w:sz="0" w:space="0" w:color="auto"/>
                        <w:right w:val="none" w:sz="0" w:space="0" w:color="auto"/>
                      </w:divBdr>
                      <w:divsChild>
                        <w:div w:id="1484813244">
                          <w:marLeft w:val="0"/>
                          <w:marRight w:val="0"/>
                          <w:marTop w:val="0"/>
                          <w:marBottom w:val="0"/>
                          <w:divBdr>
                            <w:top w:val="none" w:sz="0" w:space="0" w:color="auto"/>
                            <w:left w:val="none" w:sz="0" w:space="0" w:color="auto"/>
                            <w:bottom w:val="none" w:sz="0" w:space="0" w:color="auto"/>
                            <w:right w:val="none" w:sz="0" w:space="0" w:color="auto"/>
                          </w:divBdr>
                          <w:divsChild>
                            <w:div w:id="962005515">
                              <w:marLeft w:val="0"/>
                              <w:marRight w:val="0"/>
                              <w:marTop w:val="0"/>
                              <w:marBottom w:val="0"/>
                              <w:divBdr>
                                <w:top w:val="none" w:sz="0" w:space="0" w:color="auto"/>
                                <w:left w:val="none" w:sz="0" w:space="0" w:color="auto"/>
                                <w:bottom w:val="none" w:sz="0" w:space="0" w:color="auto"/>
                                <w:right w:val="none" w:sz="0" w:space="0" w:color="auto"/>
                              </w:divBdr>
                              <w:divsChild>
                                <w:div w:id="1885870657">
                                  <w:marLeft w:val="0"/>
                                  <w:marRight w:val="0"/>
                                  <w:marTop w:val="0"/>
                                  <w:marBottom w:val="0"/>
                                  <w:divBdr>
                                    <w:top w:val="none" w:sz="0" w:space="0" w:color="auto"/>
                                    <w:left w:val="none" w:sz="0" w:space="0" w:color="auto"/>
                                    <w:bottom w:val="none" w:sz="0" w:space="0" w:color="auto"/>
                                    <w:right w:val="none" w:sz="0" w:space="0" w:color="auto"/>
                                  </w:divBdr>
                                  <w:divsChild>
                                    <w:div w:id="265387633">
                                      <w:marLeft w:val="0"/>
                                      <w:marRight w:val="0"/>
                                      <w:marTop w:val="0"/>
                                      <w:marBottom w:val="0"/>
                                      <w:divBdr>
                                        <w:top w:val="none" w:sz="0" w:space="0" w:color="auto"/>
                                        <w:left w:val="none" w:sz="0" w:space="0" w:color="auto"/>
                                        <w:bottom w:val="none" w:sz="0" w:space="0" w:color="auto"/>
                                        <w:right w:val="none" w:sz="0" w:space="0" w:color="auto"/>
                                      </w:divBdr>
                                      <w:divsChild>
                                        <w:div w:id="1942563540">
                                          <w:marLeft w:val="0"/>
                                          <w:marRight w:val="0"/>
                                          <w:marTop w:val="0"/>
                                          <w:marBottom w:val="0"/>
                                          <w:divBdr>
                                            <w:top w:val="none" w:sz="0" w:space="0" w:color="auto"/>
                                            <w:left w:val="none" w:sz="0" w:space="0" w:color="auto"/>
                                            <w:bottom w:val="none" w:sz="0" w:space="0" w:color="auto"/>
                                            <w:right w:val="none" w:sz="0" w:space="0" w:color="auto"/>
                                          </w:divBdr>
                                          <w:divsChild>
                                            <w:div w:id="1031034695">
                                              <w:marLeft w:val="0"/>
                                              <w:marRight w:val="0"/>
                                              <w:marTop w:val="0"/>
                                              <w:marBottom w:val="0"/>
                                              <w:divBdr>
                                                <w:top w:val="none" w:sz="0" w:space="0" w:color="auto"/>
                                                <w:left w:val="none" w:sz="0" w:space="0" w:color="auto"/>
                                                <w:bottom w:val="none" w:sz="0" w:space="0" w:color="auto"/>
                                                <w:right w:val="none" w:sz="0" w:space="0" w:color="auto"/>
                                              </w:divBdr>
                                              <w:divsChild>
                                                <w:div w:id="315651729">
                                                  <w:marLeft w:val="0"/>
                                                  <w:marRight w:val="300"/>
                                                  <w:marTop w:val="0"/>
                                                  <w:marBottom w:val="0"/>
                                                  <w:divBdr>
                                                    <w:top w:val="none" w:sz="0" w:space="0" w:color="auto"/>
                                                    <w:left w:val="none" w:sz="0" w:space="0" w:color="auto"/>
                                                    <w:bottom w:val="none" w:sz="0" w:space="0" w:color="auto"/>
                                                    <w:right w:val="none" w:sz="0" w:space="0" w:color="auto"/>
                                                  </w:divBdr>
                                                  <w:divsChild>
                                                    <w:div w:id="1594968113">
                                                      <w:marLeft w:val="0"/>
                                                      <w:marRight w:val="0"/>
                                                      <w:marTop w:val="0"/>
                                                      <w:marBottom w:val="0"/>
                                                      <w:divBdr>
                                                        <w:top w:val="none" w:sz="0" w:space="0" w:color="auto"/>
                                                        <w:left w:val="none" w:sz="0" w:space="0" w:color="auto"/>
                                                        <w:bottom w:val="none" w:sz="0" w:space="0" w:color="auto"/>
                                                        <w:right w:val="none" w:sz="0" w:space="0" w:color="auto"/>
                                                      </w:divBdr>
                                                      <w:divsChild>
                                                        <w:div w:id="892621909">
                                                          <w:marLeft w:val="0"/>
                                                          <w:marRight w:val="0"/>
                                                          <w:marTop w:val="0"/>
                                                          <w:marBottom w:val="300"/>
                                                          <w:divBdr>
                                                            <w:top w:val="single" w:sz="6" w:space="0" w:color="CCCCCC"/>
                                                            <w:left w:val="none" w:sz="0" w:space="0" w:color="auto"/>
                                                            <w:bottom w:val="none" w:sz="0" w:space="0" w:color="auto"/>
                                                            <w:right w:val="none" w:sz="0" w:space="0" w:color="auto"/>
                                                          </w:divBdr>
                                                          <w:divsChild>
                                                            <w:div w:id="1263488697">
                                                              <w:marLeft w:val="0"/>
                                                              <w:marRight w:val="0"/>
                                                              <w:marTop w:val="0"/>
                                                              <w:marBottom w:val="0"/>
                                                              <w:divBdr>
                                                                <w:top w:val="none" w:sz="0" w:space="0" w:color="auto"/>
                                                                <w:left w:val="none" w:sz="0" w:space="0" w:color="auto"/>
                                                                <w:bottom w:val="none" w:sz="0" w:space="0" w:color="auto"/>
                                                                <w:right w:val="none" w:sz="0" w:space="0" w:color="auto"/>
                                                              </w:divBdr>
                                                              <w:divsChild>
                                                                <w:div w:id="424495661">
                                                                  <w:marLeft w:val="0"/>
                                                                  <w:marRight w:val="0"/>
                                                                  <w:marTop w:val="0"/>
                                                                  <w:marBottom w:val="0"/>
                                                                  <w:divBdr>
                                                                    <w:top w:val="none" w:sz="0" w:space="0" w:color="auto"/>
                                                                    <w:left w:val="none" w:sz="0" w:space="0" w:color="auto"/>
                                                                    <w:bottom w:val="none" w:sz="0" w:space="0" w:color="auto"/>
                                                                    <w:right w:val="none" w:sz="0" w:space="0" w:color="auto"/>
                                                                  </w:divBdr>
                                                                  <w:divsChild>
                                                                    <w:div w:id="1745488207">
                                                                      <w:marLeft w:val="0"/>
                                                                      <w:marRight w:val="0"/>
                                                                      <w:marTop w:val="0"/>
                                                                      <w:marBottom w:val="0"/>
                                                                      <w:divBdr>
                                                                        <w:top w:val="none" w:sz="0" w:space="0" w:color="auto"/>
                                                                        <w:left w:val="none" w:sz="0" w:space="0" w:color="auto"/>
                                                                        <w:bottom w:val="none" w:sz="0" w:space="0" w:color="auto"/>
                                                                        <w:right w:val="none" w:sz="0" w:space="0" w:color="auto"/>
                                                                      </w:divBdr>
                                                                      <w:divsChild>
                                                                        <w:div w:id="1832138275">
                                                                          <w:marLeft w:val="0"/>
                                                                          <w:marRight w:val="0"/>
                                                                          <w:marTop w:val="0"/>
                                                                          <w:marBottom w:val="0"/>
                                                                          <w:divBdr>
                                                                            <w:top w:val="none" w:sz="0" w:space="0" w:color="auto"/>
                                                                            <w:left w:val="none" w:sz="0" w:space="0" w:color="auto"/>
                                                                            <w:bottom w:val="none" w:sz="0" w:space="0" w:color="auto"/>
                                                                            <w:right w:val="none" w:sz="0" w:space="0" w:color="auto"/>
                                                                          </w:divBdr>
                                                                          <w:divsChild>
                                                                            <w:div w:id="1612466774">
                                                                              <w:marLeft w:val="0"/>
                                                                              <w:marRight w:val="0"/>
                                                                              <w:marTop w:val="0"/>
                                                                              <w:marBottom w:val="0"/>
                                                                              <w:divBdr>
                                                                                <w:top w:val="none" w:sz="0" w:space="0" w:color="auto"/>
                                                                                <w:left w:val="none" w:sz="0" w:space="0" w:color="auto"/>
                                                                                <w:bottom w:val="none" w:sz="0" w:space="0" w:color="auto"/>
                                                                                <w:right w:val="none" w:sz="0" w:space="0" w:color="auto"/>
                                                                              </w:divBdr>
                                                                              <w:divsChild>
                                                                                <w:div w:id="17759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xn--palaciodeoate-rkb.e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alneariodearchena.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228;senasiat@kulttuuri-yhdistys-kaleva.info" TargetMode="External"/><Relationship Id="rId1" Type="http://schemas.openxmlformats.org/officeDocument/2006/relationships/hyperlink" Target="http://www.kulttuuriyhdistys-kaleva.inf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76DA-9C0D-41A1-B6A2-4E55262B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10</Pages>
  <Words>2573</Words>
  <Characters>14670</Characters>
  <Application>Microsoft Office Word</Application>
  <DocSecurity>0</DocSecurity>
  <Lines>122</Lines>
  <Paragraphs>34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Vuori</dc:creator>
  <cp:keywords/>
  <dc:description/>
  <cp:lastModifiedBy>hannu Vuori</cp:lastModifiedBy>
  <cp:revision>5</cp:revision>
  <cp:lastPrinted>2016-02-11T20:15:00Z</cp:lastPrinted>
  <dcterms:created xsi:type="dcterms:W3CDTF">2016-05-29T09:47:00Z</dcterms:created>
  <dcterms:modified xsi:type="dcterms:W3CDTF">2016-08-13T13:16:00Z</dcterms:modified>
</cp:coreProperties>
</file>